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030"/>
        <w:ind w:left="6096"/>
        <w:rPr>
          <w:rFonts w:ascii="Times New Roman" w:hAnsi="Times New Roman" w:cs="Times New Roman"/>
          <w:color w:val="000000" w:themeColor="text1"/>
          <w:sz w:val="28"/>
          <w:szCs w:val="28"/>
          <w:highlight w:val="white"/>
        </w:rPr>
        <w:outlineLvl w:val="0"/>
      </w:pPr>
      <w:r>
        <w:rPr>
          <w:rFonts w:ascii="Times New Roman" w:hAnsi="Times New Roman" w:cs="Times New Roman"/>
          <w:color w:val="000000" w:themeColor="text1"/>
          <w:sz w:val="28"/>
          <w:szCs w:val="28"/>
          <w:highlight w:val="white"/>
        </w:rPr>
        <w:t xml:space="preserve">Утвержден</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1030"/>
        <w:ind w:left="6096"/>
        <w:rPr>
          <w:rFonts w:ascii="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t xml:space="preserve">приказом Министерства    образования и науки</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1030"/>
        <w:ind w:left="6096"/>
        <w:rPr>
          <w:rFonts w:ascii="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t xml:space="preserve">Республики Татарстан</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1030"/>
        <w:ind w:left="6096"/>
        <w:rPr>
          <w:rFonts w:ascii="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t xml:space="preserve">от ________2025  №__________</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contextualSpacing/>
        <w:ind w:firstLine="709"/>
        <w:jc w:val="both"/>
        <w:rPr>
          <w:color w:val="000000" w:themeColor="text1"/>
          <w:sz w:val="28"/>
          <w:szCs w:val="28"/>
          <w:highlight w:val="white"/>
        </w:rPr>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pStyle w:val="1030"/>
        <w:contextualSpacing/>
        <w:ind w:firstLine="709"/>
        <w:jc w:val="both"/>
        <w:rPr>
          <w:rFonts w:ascii="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1030"/>
        <w:contextualSpacing/>
        <w:ind w:firstLine="709"/>
        <w:jc w:val="center"/>
        <w:rPr>
          <w:rFonts w:ascii="Times New Roman" w:hAnsi="Times New Roman" w:cs="Times New Roman"/>
          <w:color w:val="000000" w:themeColor="text1"/>
          <w:sz w:val="28"/>
          <w:szCs w:val="28"/>
          <w:highlight w:val="white"/>
        </w:rPr>
      </w:pPr>
      <w:r>
        <w:rPr>
          <w:rFonts w:ascii="Times New Roman" w:hAnsi="Times New Roman" w:eastAsia="Times New Roman" w:cs="Times New Roman"/>
          <w:b/>
          <w:bCs/>
          <w:color w:val="000000" w:themeColor="text1"/>
          <w:sz w:val="28"/>
          <w:szCs w:val="28"/>
          <w:highlight w:val="white"/>
        </w:rPr>
        <w:t xml:space="preserve">Административный регламент предоставлен</w:t>
      </w:r>
      <w:r>
        <w:rPr>
          <w:rFonts w:ascii="Times New Roman" w:hAnsi="Times New Roman" w:eastAsia="Times New Roman" w:cs="Times New Roman"/>
          <w:b/>
          <w:bCs/>
          <w:color w:val="000000" w:themeColor="text1"/>
          <w:sz w:val="28"/>
          <w:szCs w:val="28"/>
          <w:highlight w:val="white"/>
        </w:rPr>
        <w:t xml:space="preserve">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и достигшими возраста четырнадцати лет, для выполнения л</w:t>
      </w:r>
      <w:r>
        <w:rPr>
          <w:rFonts w:ascii="Times New Roman" w:hAnsi="Times New Roman" w:eastAsia="Times New Roman" w:cs="Times New Roman"/>
          <w:b/>
          <w:bCs/>
          <w:color w:val="000000" w:themeColor="text1"/>
          <w:sz w:val="28"/>
          <w:szCs w:val="28"/>
          <w:highlight w:val="white"/>
        </w:rPr>
        <w:t xml:space="preserve">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выполнения в свободное от получения образования время легкого т</w:t>
      </w:r>
      <w:r>
        <w:rPr>
          <w:rFonts w:ascii="Times New Roman" w:hAnsi="Times New Roman" w:eastAsia="Times New Roman" w:cs="Times New Roman"/>
          <w:b/>
          <w:bCs/>
          <w:color w:val="000000" w:themeColor="text1"/>
          <w:sz w:val="28"/>
          <w:szCs w:val="28"/>
          <w:highlight w:val="white"/>
        </w:rPr>
        <w:t xml:space="preserve">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 участия в создании и (или) исполнении (экспонировании) </w:t>
      </w:r>
      <w:r>
        <w:rPr>
          <w:rFonts w:ascii="Times New Roman" w:hAnsi="Times New Roman" w:eastAsia="Times New Roman" w:cs="Times New Roman"/>
          <w:b/>
          <w:bCs/>
          <w:color w:val="000000" w:themeColor="text1"/>
          <w:sz w:val="28"/>
          <w:szCs w:val="28"/>
          <w:highlight w:val="white"/>
        </w:rPr>
        <w:t xml:space="preserve">произведений</w:t>
      </w:r>
      <w:r>
        <w:rPr>
          <w:rFonts w:ascii="Times New Roman" w:hAnsi="Times New Roman" w:eastAsia="Times New Roman" w:cs="Times New Roman"/>
          <w:b/>
          <w:bCs/>
          <w:color w:val="000000" w:themeColor="text1"/>
          <w:sz w:val="28"/>
          <w:szCs w:val="28"/>
          <w:highlight w:val="white"/>
        </w:rPr>
        <w:t xml:space="preserve">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rFonts w:ascii="Times New Roman" w:hAnsi="Times New Roman" w:eastAsia="Times New Roman" w:cs="Times New Roman"/>
          <w:color w:val="000000" w:themeColor="text1"/>
          <w:highlight w:val="white"/>
        </w:rPr>
        <w:t xml:space="preserve"> </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1030"/>
        <w:contextualSpacing/>
        <w:ind w:firstLine="709"/>
        <w:jc w:val="center"/>
        <w:rPr>
          <w:rFonts w:ascii="Arial" w:hAnsi="Arial" w:cs="Arial"/>
          <w:color w:val="000000" w:themeColor="text1"/>
          <w:highlight w:val="white"/>
          <w:shd w:val="clear" w:color="auto" w:fill="ffffff"/>
        </w:rPr>
      </w:pPr>
      <w:r>
        <w:rPr>
          <w:rFonts w:ascii="Arial" w:hAnsi="Arial" w:cs="Arial"/>
          <w:color w:val="000000" w:themeColor="text1"/>
          <w:highlight w:val="white"/>
          <w:shd w:val="clear" w:color="auto" w:fill="ffffff"/>
        </w:rPr>
      </w:r>
      <w:r>
        <w:rPr>
          <w:rFonts w:ascii="Arial" w:hAnsi="Arial" w:cs="Arial"/>
          <w:color w:val="000000" w:themeColor="text1"/>
          <w:highlight w:val="white"/>
          <w:shd w:val="clear" w:color="auto" w:fill="ffffff"/>
        </w:rPr>
      </w:r>
      <w:r>
        <w:rPr>
          <w:rFonts w:ascii="Arial" w:hAnsi="Arial" w:cs="Arial"/>
          <w:color w:val="000000" w:themeColor="text1"/>
          <w:highlight w:val="white"/>
          <w:shd w:val="clear" w:color="auto" w:fill="ffffff"/>
        </w:rPr>
      </w:r>
    </w:p>
    <w:p>
      <w:pPr>
        <w:pStyle w:val="1030"/>
        <w:contextualSpacing/>
        <w:ind w:firstLine="709"/>
        <w:jc w:val="center"/>
        <w:rPr>
          <w:rFonts w:ascii="Times New Roman" w:hAnsi="Times New Roman" w:cs="Times New Roman"/>
          <w:b/>
          <w:bCs/>
          <w:color w:val="000000" w:themeColor="text1"/>
          <w:sz w:val="28"/>
          <w:szCs w:val="28"/>
          <w:highlight w:val="white"/>
        </w:rPr>
        <w:outlineLvl w:val="1"/>
      </w:pPr>
      <w:r>
        <w:rPr>
          <w:rFonts w:ascii="Times New Roman" w:hAnsi="Times New Roman" w:cs="Times New Roman"/>
          <w:b/>
          <w:bCs/>
          <w:color w:val="000000" w:themeColor="text1"/>
          <w:sz w:val="28"/>
          <w:szCs w:val="28"/>
          <w:highlight w:val="white"/>
        </w:rPr>
        <w:t xml:space="preserve">1. Общие положения</w:t>
      </w:r>
      <w:r>
        <w:rPr>
          <w:rFonts w:ascii="Times New Roman" w:hAnsi="Times New Roman" w:cs="Times New Roman"/>
          <w:b/>
          <w:bCs/>
          <w:color w:val="000000" w:themeColor="text1"/>
          <w:sz w:val="28"/>
          <w:szCs w:val="28"/>
          <w:highlight w:val="white"/>
        </w:rPr>
      </w:r>
      <w:r>
        <w:rPr>
          <w:rFonts w:ascii="Times New Roman" w:hAnsi="Times New Roman" w:cs="Times New Roman"/>
          <w:b/>
          <w:bCs/>
          <w:color w:val="000000" w:themeColor="text1"/>
          <w:sz w:val="28"/>
          <w:szCs w:val="28"/>
          <w:highlight w:val="white"/>
        </w:rPr>
      </w:r>
    </w:p>
    <w:p>
      <w:pPr>
        <w:pStyle w:val="1030"/>
        <w:contextualSpacing/>
        <w:ind w:firstLine="709"/>
        <w:jc w:val="both"/>
        <w:rPr>
          <w:rFonts w:ascii="Times New Roman" w:hAnsi="Times New Roman" w:cs="Times New Roman"/>
          <w:color w:val="000000" w:themeColor="text1"/>
          <w:sz w:val="28"/>
          <w:szCs w:val="28"/>
          <w:highlight w:val="white"/>
        </w:rPr>
      </w:pP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contextualSpacing/>
        <w:ind w:firstLine="709"/>
        <w:jc w:val="both"/>
        <w:rPr>
          <w:color w:val="000000" w:themeColor="text1"/>
          <w:sz w:val="28"/>
          <w:szCs w:val="28"/>
          <w:highlight w:val="white"/>
        </w:rPr>
      </w:pPr>
      <w:r>
        <w:rPr>
          <w:color w:val="000000" w:themeColor="text1"/>
          <w:sz w:val="28"/>
          <w:szCs w:val="28"/>
          <w:highlight w:val="white"/>
        </w:rPr>
        <w:t xml:space="preserve">1.1. Настоящий Регламент устанавливает стандарт и порядок предоставления государственной услуги по</w:t>
      </w:r>
      <w:r>
        <w:rPr>
          <w:color w:val="000000" w:themeColor="text1"/>
          <w:highlight w:val="white"/>
        </w:rPr>
        <w:t xml:space="preserve"> </w:t>
      </w:r>
      <w:r>
        <w:rPr>
          <w:color w:val="000000" w:themeColor="text1"/>
          <w:sz w:val="28"/>
          <w:szCs w:val="28"/>
          <w:highlight w:val="white"/>
        </w:rPr>
        <w:t xml:space="preserve">выдаче согласия на заключение трудового договора с</w:t>
      </w:r>
      <w:r>
        <w:rPr>
          <w:color w:val="000000" w:themeColor="text1"/>
          <w:sz w:val="28"/>
          <w:szCs w:val="28"/>
          <w:highlight w:val="white"/>
        </w:rPr>
        <w:t xml:space="preserve"> детьми-сиротами и детьми, оставшимися без попечения родителей, получившими общее образование и достигшими возраста четырнадцати лет, для выполнения легкого труда, не причиняющего вреда их здоровью, либо с детьми-сиротами и детьми, оставшимис</w:t>
      </w:r>
      <w:r>
        <w:rPr>
          <w:color w:val="000000" w:themeColor="text1"/>
          <w:sz w:val="28"/>
          <w:szCs w:val="28"/>
          <w:highlight w:val="white"/>
        </w:rPr>
        <w:t xml:space="preserve">я без попечения родителей, получающими общее образование и достигшими возраста четырнадцати лет, для выполнения в свободное от получения образования время легкого труда, не причиняющего вреда их здоровью, и без ущерба для освоения образовательной программы</w:t>
      </w:r>
      <w:r>
        <w:rPr>
          <w:color w:val="000000" w:themeColor="text1"/>
          <w:sz w:val="28"/>
          <w:szCs w:val="28"/>
          <w:highlight w:val="white"/>
        </w:rPr>
        <w:t xml:space="preserve">, выдача разрешения на заключение трудового договора с лицом, не достигшим возраста четырнадцати лет, для участия в создании и (или) испол</w:t>
      </w:r>
      <w:r>
        <w:rPr>
          <w:color w:val="000000" w:themeColor="text1"/>
          <w:sz w:val="28"/>
          <w:szCs w:val="28"/>
          <w:highlight w:val="white"/>
        </w:rPr>
        <w:t xml:space="preserve">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 (далее - государственная услуга).</w:t>
      </w:r>
      <w:r>
        <w:rPr>
          <w:color w:val="000000" w:themeColor="text1"/>
          <w:sz w:val="28"/>
          <w:szCs w:val="28"/>
          <w:highlight w:val="white"/>
        </w:rPr>
      </w:r>
      <w:r>
        <w:rPr>
          <w:color w:val="000000" w:themeColor="text1"/>
          <w:sz w:val="28"/>
          <w:szCs w:val="28"/>
          <w:highlight w:val="white"/>
        </w:rPr>
      </w:r>
    </w:p>
    <w:p>
      <w:pPr>
        <w:jc w:val="both"/>
        <w:rPr>
          <w:color w:val="000000" w:themeColor="text1"/>
          <w:sz w:val="28"/>
          <w:szCs w:val="28"/>
          <w:highlight w:val="white"/>
        </w:rPr>
      </w:pPr>
      <w:r>
        <w:rPr>
          <w:color w:val="000000" w:themeColor="text1"/>
          <w:sz w:val="28"/>
          <w:szCs w:val="28"/>
          <w:highlight w:val="white"/>
        </w:rPr>
        <w:t xml:space="preserve">         1.2. Заявителями на предоставление государственной услуги являются:</w:t>
      </w:r>
      <w:r>
        <w:rPr>
          <w:color w:val="000000" w:themeColor="text1"/>
          <w:sz w:val="28"/>
          <w:szCs w:val="28"/>
          <w:highlight w:val="white"/>
        </w:rPr>
      </w:r>
      <w:r>
        <w:rPr>
          <w:color w:val="000000" w:themeColor="text1"/>
          <w:sz w:val="28"/>
          <w:szCs w:val="28"/>
          <w:highlight w:val="white"/>
        </w:rPr>
      </w:r>
    </w:p>
    <w:p>
      <w:pPr>
        <w:pStyle w:val="1030"/>
        <w:ind w:firstLine="709"/>
        <w:jc w:val="both"/>
        <w:rPr>
          <w:rFonts w:ascii="Times New Roman" w:hAnsi="Times New Roman" w:cs="Times New Roman"/>
          <w:color w:val="000000" w:themeColor="text1"/>
          <w:highlight w:val="white"/>
        </w:rPr>
      </w:pPr>
      <w:r>
        <w:rPr>
          <w:rFonts w:ascii="Times New Roman" w:hAnsi="Times New Roman" w:eastAsia="Times New Roman" w:cs="Times New Roman"/>
          <w:color w:val="000000" w:themeColor="text1"/>
          <w:sz w:val="28"/>
          <w:szCs w:val="28"/>
          <w:highlight w:val="white"/>
        </w:rPr>
        <w:t xml:space="preserve">дети-сироты и дети, оставшиеся без попечения родителей, достигшие 14-летнего возраста, получившие или получающие общее образование</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highlight w:val="white"/>
        </w:rPr>
      </w:r>
      <w:r>
        <w:rPr>
          <w:rFonts w:ascii="Times New Roman" w:hAnsi="Times New Roman" w:cs="Times New Roman"/>
          <w:color w:val="000000" w:themeColor="text1"/>
          <w:highlight w:val="white"/>
        </w:rPr>
      </w:r>
    </w:p>
    <w:p>
      <w:pPr>
        <w:pStyle w:val="1030"/>
        <w:ind w:firstLine="709"/>
        <w:jc w:val="both"/>
        <w:rPr>
          <w:rFonts w:ascii="Times New Roman" w:hAnsi="Times New Roman" w:eastAsia="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законные представители несовершеннолетних (родители, опекуны/попечители, приемные родители, организации для детей-сирот и детей, оставшихся без попечения родителей);</w:t>
      </w: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color w:val="000000" w:themeColor="text1"/>
          <w:sz w:val="28"/>
          <w:szCs w:val="28"/>
          <w:highlight w:val="white"/>
        </w:rPr>
      </w:r>
    </w:p>
    <w:p>
      <w:pPr>
        <w:contextualSpacing/>
        <w:ind w:firstLine="567"/>
        <w:jc w:val="both"/>
        <w:rPr>
          <w:color w:val="000000" w:themeColor="text1"/>
          <w:highlight w:val="white"/>
        </w:rPr>
      </w:pPr>
      <w:r>
        <w:rPr>
          <w:color w:val="000000" w:themeColor="text1"/>
          <w:sz w:val="28"/>
          <w:szCs w:val="28"/>
          <w:highlight w:val="white"/>
        </w:rPr>
        <w:t xml:space="preserve">1.3. Государственная услуга должна быть предоставлена заявителю в соответствии с категориями (признаками) заявителей, сведен</w:t>
      </w:r>
      <w:r>
        <w:rPr>
          <w:color w:val="000000" w:themeColor="text1"/>
          <w:sz w:val="28"/>
          <w:szCs w:val="28"/>
          <w:highlight w:val="white"/>
        </w:rPr>
        <w:t xml:space="preserve">ия о которых размещаются в р</w:t>
      </w:r>
      <w:r>
        <w:rPr>
          <w:color w:val="000000" w:themeColor="text1"/>
          <w:sz w:val="28"/>
          <w:szCs w:val="28"/>
          <w:highlight w:val="white"/>
        </w:rPr>
        <w:t xml:space="preserve">еестре услуг</w:t>
      </w:r>
      <w:r>
        <w:rPr>
          <w:color w:val="000000" w:themeColor="text1"/>
          <w:sz w:val="28"/>
          <w:szCs w:val="28"/>
          <w:highlight w:val="white"/>
        </w:rPr>
        <w:t xml:space="preserve"> </w:t>
      </w:r>
      <w:r>
        <w:rPr>
          <w:color w:val="000000" w:themeColor="text1"/>
          <w:sz w:val="28"/>
          <w:szCs w:val="28"/>
          <w:highlight w:val="white"/>
        </w:rPr>
        <w:t xml:space="preserve">и в федеральной государственной информационной системе «Единый портал государственных и муниципальных услуг (функций)» </w:t>
      </w:r>
      <w:r>
        <w:rPr>
          <w:color w:val="000000" w:themeColor="text1"/>
          <w:sz w:val="28"/>
          <w:szCs w:val="28"/>
          <w:highlight w:val="white"/>
        </w:rPr>
        <w:t xml:space="preserve">(https://www.gosuslugi.ru/) (далее – Единый портал)</w:t>
      </w:r>
      <w:r>
        <w:rPr>
          <w:color w:val="000000" w:themeColor="text1"/>
          <w:sz w:val="28"/>
          <w:szCs w:val="28"/>
          <w:highlight w:val="white"/>
        </w:rPr>
        <w:t xml:space="preserve">.</w:t>
      </w:r>
      <w:r>
        <w:rPr>
          <w:color w:val="000000" w:themeColor="text1"/>
          <w:highlight w:val="white"/>
        </w:rPr>
      </w:r>
      <w:r>
        <w:rPr>
          <w:color w:val="000000" w:themeColor="text1"/>
          <w:highlight w:val="white"/>
        </w:rPr>
      </w:r>
    </w:p>
    <w:p>
      <w:pPr>
        <w:contextualSpacing/>
        <w:ind w:firstLine="567"/>
        <w:jc w:val="both"/>
        <w:rPr>
          <w:color w:val="000000" w:themeColor="text1"/>
          <w:sz w:val="28"/>
          <w:szCs w:val="28"/>
          <w:highlight w:val="white"/>
        </w:rPr>
      </w:pPr>
      <w:r>
        <w:rPr>
          <w:color w:val="000000" w:themeColor="text1"/>
          <w:sz w:val="28"/>
          <w:szCs w:val="28"/>
          <w:highlight w:val="white"/>
        </w:rPr>
        <w:t xml:space="preserve">Идентификаторы категорий (признаков) заявителей определяются в соответствии с </w:t>
      </w:r>
      <w:r>
        <w:rPr>
          <w:color w:val="000000" w:themeColor="text1"/>
          <w:sz w:val="28"/>
          <w:szCs w:val="28"/>
          <w:highlight w:val="white"/>
        </w:rPr>
        <w:t xml:space="preserve">приложением № 2</w:t>
      </w:r>
      <w:r>
        <w:rPr>
          <w:color w:val="000000" w:themeColor="text1"/>
          <w:sz w:val="28"/>
          <w:szCs w:val="28"/>
          <w:highlight w:val="white"/>
        </w:rPr>
        <w:t xml:space="preserve"> </w:t>
      </w:r>
      <w:r>
        <w:rPr>
          <w:color w:val="000000" w:themeColor="text1"/>
          <w:sz w:val="28"/>
          <w:szCs w:val="28"/>
          <w:highlight w:val="white"/>
        </w:rPr>
        <w:t xml:space="preserve">к</w:t>
      </w:r>
      <w:r>
        <w:rPr>
          <w:color w:val="000000" w:themeColor="text1"/>
          <w:sz w:val="28"/>
          <w:szCs w:val="28"/>
          <w:highlight w:val="white"/>
        </w:rPr>
        <w:t xml:space="preserve"> </w:t>
      </w:r>
      <w:r>
        <w:rPr>
          <w:color w:val="000000" w:themeColor="text1"/>
          <w:sz w:val="28"/>
          <w:szCs w:val="28"/>
          <w:highlight w:val="white"/>
        </w:rPr>
        <w:t xml:space="preserve">настояще</w:t>
      </w:r>
      <w:r>
        <w:rPr>
          <w:color w:val="000000" w:themeColor="text1"/>
          <w:sz w:val="28"/>
          <w:szCs w:val="28"/>
          <w:highlight w:val="white"/>
        </w:rPr>
        <w:t xml:space="preserve">му</w:t>
      </w:r>
      <w:r>
        <w:rPr>
          <w:color w:val="000000" w:themeColor="text1"/>
          <w:sz w:val="28"/>
          <w:szCs w:val="28"/>
          <w:highlight w:val="white"/>
        </w:rPr>
        <w:t xml:space="preserve"> Административн</w:t>
      </w:r>
      <w:r>
        <w:rPr>
          <w:color w:val="000000" w:themeColor="text1"/>
          <w:sz w:val="28"/>
          <w:szCs w:val="28"/>
          <w:highlight w:val="white"/>
        </w:rPr>
        <w:t xml:space="preserve">о</w:t>
      </w:r>
      <w:r>
        <w:rPr>
          <w:color w:val="000000" w:themeColor="text1"/>
          <w:sz w:val="28"/>
          <w:szCs w:val="28"/>
          <w:highlight w:val="white"/>
        </w:rPr>
        <w:t xml:space="preserve">му</w:t>
      </w:r>
      <w:r>
        <w:rPr>
          <w:color w:val="000000" w:themeColor="text1"/>
          <w:sz w:val="28"/>
          <w:szCs w:val="28"/>
          <w:highlight w:val="white"/>
        </w:rPr>
        <w:t xml:space="preserve"> регламент</w:t>
      </w:r>
      <w:r>
        <w:rPr>
          <w:color w:val="000000" w:themeColor="text1"/>
          <w:sz w:val="28"/>
          <w:szCs w:val="28"/>
          <w:highlight w:val="white"/>
        </w:rPr>
        <w:t xml:space="preserve">у </w:t>
      </w:r>
      <w:r>
        <w:rPr>
          <w:color w:val="000000" w:themeColor="text1"/>
          <w:sz w:val="28"/>
          <w:szCs w:val="28"/>
          <w:highlight w:val="white"/>
        </w:rPr>
        <w:t xml:space="preserve">путем профилирования, определенным в результате анкетирования, проводимого органом, предоставляющим услугу.</w:t>
      </w:r>
      <w:r>
        <w:rPr>
          <w:color w:val="000000" w:themeColor="text1"/>
          <w:sz w:val="28"/>
          <w:szCs w:val="28"/>
          <w:highlight w:val="white"/>
        </w:rPr>
      </w:r>
      <w:r>
        <w:rPr>
          <w:color w:val="000000" w:themeColor="text1"/>
          <w:sz w:val="28"/>
          <w:szCs w:val="28"/>
          <w:highlight w:val="white"/>
        </w:rPr>
      </w:r>
    </w:p>
    <w:p>
      <w:pPr>
        <w:pStyle w:val="837"/>
        <w:contextualSpacing/>
        <w:jc w:val="center"/>
        <w:rPr>
          <w:b w:val="0"/>
          <w:color w:val="000000" w:themeColor="text1"/>
          <w:highlight w:val="white"/>
        </w:rPr>
      </w:pPr>
      <w:r>
        <w:rPr>
          <w:b w:val="0"/>
          <w:color w:val="000000" w:themeColor="text1"/>
          <w:szCs w:val="28"/>
          <w:highlight w:val="white"/>
          <w:lang w:val="ru-RU"/>
        </w:rPr>
        <w:t xml:space="preserve">      </w:t>
      </w:r>
      <w:r>
        <w:rPr>
          <w:b w:val="0"/>
          <w:color w:val="000000" w:themeColor="text1"/>
          <w:highlight w:val="white"/>
        </w:rPr>
      </w:r>
      <w:r>
        <w:rPr>
          <w:b w:val="0"/>
          <w:color w:val="000000" w:themeColor="text1"/>
          <w:highlight w:val="white"/>
        </w:rPr>
      </w:r>
    </w:p>
    <w:p>
      <w:pPr>
        <w:pStyle w:val="837"/>
        <w:contextualSpacing/>
        <w:jc w:val="center"/>
        <w:rPr>
          <w:bCs/>
          <w:color w:val="000000" w:themeColor="text1"/>
          <w:highlight w:val="white"/>
        </w:rPr>
      </w:pPr>
      <w:r>
        <w:rPr>
          <w:b w:val="0"/>
          <w:color w:val="000000" w:themeColor="text1"/>
          <w:szCs w:val="28"/>
          <w:highlight w:val="white"/>
          <w:lang w:val="ru-RU"/>
        </w:rPr>
        <w:t xml:space="preserve">  </w:t>
      </w:r>
      <w:r>
        <w:rPr>
          <w:bCs/>
          <w:color w:val="000000" w:themeColor="text1"/>
          <w:szCs w:val="28"/>
          <w:highlight w:val="white"/>
          <w:lang w:val="ru-RU"/>
        </w:rPr>
        <w:t xml:space="preserve">2. Стандарт предоставления государственной услуги</w:t>
      </w:r>
      <w:r>
        <w:rPr>
          <w:bCs/>
          <w:color w:val="000000" w:themeColor="text1"/>
          <w:highlight w:val="white"/>
        </w:rPr>
      </w:r>
      <w:r>
        <w:rPr>
          <w:bCs/>
          <w:color w:val="000000" w:themeColor="text1"/>
          <w:highlight w:val="white"/>
        </w:rPr>
      </w:r>
    </w:p>
    <w:p>
      <w:pPr>
        <w:contextualSpacing/>
        <w:ind w:firstLine="567"/>
        <w:jc w:val="both"/>
        <w:spacing w:before="108"/>
        <w:rPr>
          <w:color w:val="000000" w:themeColor="text1"/>
          <w:sz w:val="28"/>
          <w:szCs w:val="28"/>
          <w:highlight w:val="white"/>
        </w:rPr>
        <w:outlineLvl w:val="0"/>
      </w:pPr>
      <w:r>
        <w:rPr>
          <w:bCs/>
          <w:color w:val="000000" w:themeColor="text1"/>
          <w:sz w:val="28"/>
          <w:szCs w:val="28"/>
          <w:highlight w:val="white"/>
        </w:rPr>
        <w:t xml:space="preserve">2.1. Наименование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bCs/>
          <w:color w:val="000000" w:themeColor="text1"/>
          <w:sz w:val="28"/>
          <w:szCs w:val="28"/>
          <w:highlight w:val="white"/>
        </w:rPr>
        <w:t xml:space="preserve">Выдача </w:t>
      </w:r>
      <w:r>
        <w:rPr>
          <w:color w:val="000000" w:themeColor="text1"/>
          <w:sz w:val="28"/>
          <w:szCs w:val="28"/>
          <w:highlight w:val="white"/>
        </w:rPr>
        <w:t xml:space="preserve">согласия на заключение трудового договора с детьми-сиротами и детьми, оставшимися без попечения родителей, получившими общее образование и достигшими возраста четырнадцати лет, для выполнения л</w:t>
      </w:r>
      <w:r>
        <w:rPr>
          <w:color w:val="000000" w:themeColor="text1"/>
          <w:sz w:val="28"/>
          <w:szCs w:val="28"/>
          <w:highlight w:val="white"/>
        </w:rPr>
        <w:t xml:space="preserve">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выполнения в свободное от получения образования время легкого т</w:t>
      </w:r>
      <w:r>
        <w:rPr>
          <w:color w:val="000000" w:themeColor="text1"/>
          <w:sz w:val="28"/>
          <w:szCs w:val="28"/>
          <w:highlight w:val="white"/>
        </w:rPr>
        <w:t xml:space="preserve">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 участия в создании и (или) исполнении (экспонировании) </w:t>
      </w:r>
      <w:r>
        <w:rPr>
          <w:color w:val="000000" w:themeColor="text1"/>
          <w:sz w:val="28"/>
          <w:szCs w:val="28"/>
          <w:highlight w:val="white"/>
        </w:rPr>
        <w:t xml:space="preserve">произведений</w:t>
      </w:r>
      <w:r>
        <w:rPr>
          <w:color w:val="000000" w:themeColor="text1"/>
          <w:sz w:val="28"/>
          <w:szCs w:val="28"/>
          <w:highlight w:val="white"/>
        </w:rPr>
        <w:t xml:space="preserve">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t xml:space="preserve"> </w:t>
      </w:r>
      <w:r>
        <w:rPr>
          <w:bCs/>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2.2. Наименование органа, предоставляющего государственную услугу.</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highlight w:val="white"/>
        </w:rPr>
        <w:outlineLvl w:val="0"/>
      </w:pPr>
      <w:r>
        <w:rPr>
          <w:color w:val="000000" w:themeColor="text1"/>
          <w:sz w:val="28"/>
          <w:szCs w:val="28"/>
          <w:highlight w:val="white"/>
        </w:rPr>
        <w:t xml:space="preserve">2.2.1. Государственную услугу предоставл</w:t>
      </w:r>
      <w:r>
        <w:rPr>
          <w:color w:val="000000" w:themeColor="text1"/>
          <w:sz w:val="28"/>
          <w:szCs w:val="28"/>
          <w:highlight w:val="white"/>
        </w:rPr>
        <w:t xml:space="preserve">яют органы местного самоуправления муниципальных районов, муниципальных и городских округов, наделенные государственным полномочием по организации и осуществлению деятельности по опеке и попечительству над несовершеннолетними в соответствии с Законом Респу</w:t>
      </w:r>
      <w:r>
        <w:rPr>
          <w:color w:val="000000" w:themeColor="text1"/>
          <w:sz w:val="28"/>
          <w:szCs w:val="28"/>
          <w:highlight w:val="white"/>
        </w:rPr>
        <w:t xml:space="preserve">б</w:t>
      </w:r>
      <w:r>
        <w:rPr>
          <w:color w:val="000000" w:themeColor="text1"/>
          <w:sz w:val="28"/>
          <w:szCs w:val="28"/>
          <w:highlight w:val="white"/>
        </w:rPr>
        <w:t xml:space="preserve">лики Татарстан от 20 марта 2008 года № 7-ЗРТ «О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w:t>
      </w:r>
      <w:r>
        <w:rPr>
          <w:color w:val="000000" w:themeColor="text1"/>
          <w:highlight w:val="white"/>
        </w:rPr>
        <w:t xml:space="preserve">».</w:t>
      </w:r>
      <w:r>
        <w:rPr>
          <w:color w:val="000000" w:themeColor="text1"/>
          <w:highlight w:val="white"/>
        </w:rPr>
      </w:r>
      <w:r>
        <w:rPr>
          <w:color w:val="000000" w:themeColor="text1"/>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2.3. Результат предоставления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2.3.1.</w:t>
      </w:r>
      <w:r>
        <w:rPr>
          <w:color w:val="000000" w:themeColor="text1"/>
          <w:sz w:val="28"/>
          <w:szCs w:val="28"/>
          <w:highlight w:val="white"/>
        </w:rPr>
        <w:t xml:space="preserve"> Результатом предоставления государственной услуги является:</w:t>
      </w:r>
      <w:r>
        <w:rPr>
          <w:color w:val="000000" w:themeColor="text1"/>
          <w:sz w:val="28"/>
          <w:szCs w:val="28"/>
          <w:highlight w:val="white"/>
        </w:rPr>
      </w:r>
      <w:r>
        <w:rPr>
          <w:color w:val="000000" w:themeColor="text1"/>
          <w:sz w:val="28"/>
          <w:szCs w:val="28"/>
          <w:highlight w:val="white"/>
        </w:rPr>
      </w:r>
    </w:p>
    <w:p>
      <w:pPr>
        <w:ind w:firstLine="709"/>
        <w:jc w:val="both"/>
        <w:rPr>
          <w:color w:val="000000" w:themeColor="text1"/>
          <w:sz w:val="28"/>
          <w:szCs w:val="28"/>
          <w:highlight w:val="white"/>
        </w:rPr>
      </w:pPr>
      <w:r>
        <w:rPr>
          <w:color w:val="000000" w:themeColor="text1"/>
          <w:sz w:val="28"/>
          <w:szCs w:val="28"/>
          <w:highlight w:val="white"/>
        </w:rPr>
        <w:t xml:space="preserve">решение о предоставлении государственной услуги (документ на бумажном носителе или документ в электронной форме);</w:t>
      </w:r>
      <w:r>
        <w:rPr>
          <w:color w:val="000000" w:themeColor="text1"/>
          <w:sz w:val="28"/>
          <w:szCs w:val="28"/>
          <w:highlight w:val="white"/>
        </w:rPr>
      </w:r>
      <w:r>
        <w:rPr>
          <w:color w:val="000000" w:themeColor="text1"/>
          <w:sz w:val="28"/>
          <w:szCs w:val="28"/>
          <w:highlight w:val="white"/>
        </w:rPr>
      </w:r>
    </w:p>
    <w:p>
      <w:pPr>
        <w:ind w:firstLine="709"/>
        <w:jc w:val="both"/>
        <w:rPr>
          <w:color w:val="000000" w:themeColor="text1"/>
          <w:sz w:val="28"/>
          <w:szCs w:val="28"/>
          <w:highlight w:val="white"/>
        </w:rPr>
      </w:pPr>
      <w:r>
        <w:rPr>
          <w:color w:val="000000" w:themeColor="text1"/>
          <w:sz w:val="28"/>
          <w:szCs w:val="28"/>
          <w:highlight w:val="white"/>
        </w:rPr>
        <w:t xml:space="preserve">решение об отказе в предоставлении государственной услуги (документ на бумажном носителе или в электронной форме).</w:t>
      </w:r>
      <w:r>
        <w:rPr>
          <w:color w:val="000000" w:themeColor="text1"/>
          <w:sz w:val="28"/>
          <w:szCs w:val="28"/>
          <w:highlight w:val="white"/>
        </w:rPr>
      </w:r>
      <w:r>
        <w:rPr>
          <w:color w:val="000000" w:themeColor="text1"/>
          <w:sz w:val="28"/>
          <w:szCs w:val="28"/>
          <w:highlight w:val="white"/>
        </w:rPr>
      </w:r>
    </w:p>
    <w:p>
      <w:pPr>
        <w:ind w:firstLine="709"/>
        <w:jc w:val="both"/>
        <w:rPr>
          <w:color w:val="000000" w:themeColor="text1"/>
          <w:sz w:val="28"/>
          <w:szCs w:val="28"/>
          <w:highlight w:val="white"/>
        </w:rPr>
      </w:pPr>
      <w:r>
        <w:rPr>
          <w:bCs/>
          <w:color w:val="000000" w:themeColor="text1"/>
          <w:sz w:val="28"/>
          <w:szCs w:val="28"/>
          <w:highlight w:val="white"/>
        </w:rPr>
        <w:t xml:space="preserve">Формирование реестровой записи в качестве результата предоставления государственной услуги не предусмотрено.</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2.3.2. Результат предоставления государственной услуги выдается (направляется) заявителю в соответствии с выбранным им способом получения:</w:t>
      </w:r>
      <w:r>
        <w:rPr>
          <w:color w:val="000000" w:themeColor="text1"/>
          <w:sz w:val="28"/>
          <w:szCs w:val="28"/>
          <w:highlight w:val="white"/>
        </w:rPr>
      </w:r>
      <w:r>
        <w:rPr>
          <w:color w:val="000000" w:themeColor="text1"/>
          <w:sz w:val="28"/>
          <w:szCs w:val="28"/>
          <w:highlight w:val="white"/>
        </w:rPr>
      </w:r>
    </w:p>
    <w:p>
      <w:pPr>
        <w:jc w:val="both"/>
        <w:widowControl w:val="off"/>
        <w:tabs>
          <w:tab w:val="left" w:pos="993" w:leader="none"/>
        </w:tabs>
        <w:rPr>
          <w:color w:val="000000" w:themeColor="text1"/>
          <w:sz w:val="28"/>
          <w:szCs w:val="28"/>
          <w:highlight w:val="white"/>
        </w:rPr>
        <w:outlineLvl w:val="1"/>
      </w:pPr>
      <w:r>
        <w:rPr>
          <w:color w:val="000000" w:themeColor="text1"/>
          <w:sz w:val="28"/>
          <w:szCs w:val="28"/>
          <w:highlight w:val="white"/>
        </w:rPr>
        <w:t xml:space="preserve">         а) в форме электронного документа по адресу электронной почты и (или) в личный кабинет заявителя </w:t>
      </w:r>
      <w:r>
        <w:rPr>
          <w:color w:val="000000" w:themeColor="text1"/>
          <w:sz w:val="28"/>
          <w:szCs w:val="28"/>
          <w:highlight w:val="white"/>
        </w:rPr>
        <w:t xml:space="preserve">на</w:t>
      </w:r>
      <w:r>
        <w:rPr>
          <w:color w:val="000000" w:themeColor="text1"/>
          <w:sz w:val="28"/>
          <w:szCs w:val="28"/>
          <w:highlight w:val="white"/>
        </w:rPr>
        <w:t xml:space="preserve"> </w:t>
      </w:r>
      <w:r>
        <w:rPr>
          <w:color w:val="000000" w:themeColor="text1"/>
          <w:sz w:val="28"/>
          <w:szCs w:val="28"/>
          <w:highlight w:val="white"/>
        </w:rPr>
        <w:t xml:space="preserve">Едином портале</w:t>
      </w:r>
      <w:r>
        <w:rPr>
          <w:color w:val="000000" w:themeColor="text1"/>
          <w:sz w:val="28"/>
          <w:szCs w:val="28"/>
          <w:highlight w:val="white"/>
        </w:rPr>
        <w:t xml:space="preserve"> (при наличии технической возможности), в республиканской государственной информационной системе «Портал государственных и муниципальных услуг Республики Татарстан» (</w:t>
      </w:r>
      <w:r>
        <w:rPr>
          <w:color w:val="000000" w:themeColor="text1"/>
          <w:sz w:val="28"/>
          <w:szCs w:val="28"/>
          <w:highlight w:val="white"/>
          <w:lang w:val="en-US"/>
        </w:rPr>
        <w:t xml:space="preserve">http</w:t>
      </w:r>
      <w:r>
        <w:rPr>
          <w:color w:val="000000" w:themeColor="text1"/>
          <w:sz w:val="28"/>
          <w:szCs w:val="28"/>
          <w:highlight w:val="white"/>
        </w:rPr>
        <w:t xml:space="preserve">://</w:t>
      </w:r>
      <w:r>
        <w:rPr>
          <w:color w:val="000000" w:themeColor="text1"/>
          <w:sz w:val="28"/>
          <w:szCs w:val="28"/>
          <w:highlight w:val="white"/>
          <w:lang w:val="en-US"/>
        </w:rPr>
        <w:t xml:space="preserve">uslugi</w:t>
      </w:r>
      <w:r>
        <w:rPr>
          <w:color w:val="000000" w:themeColor="text1"/>
          <w:sz w:val="28"/>
          <w:szCs w:val="28"/>
          <w:highlight w:val="white"/>
        </w:rPr>
        <w:t xml:space="preserve">.</w:t>
      </w:r>
      <w:r>
        <w:rPr>
          <w:color w:val="000000" w:themeColor="text1"/>
          <w:sz w:val="28"/>
          <w:szCs w:val="28"/>
          <w:highlight w:val="white"/>
          <w:lang w:val="en-US"/>
        </w:rPr>
        <w:t xml:space="preserve">tatarstan</w:t>
      </w:r>
      <w:r>
        <w:rPr>
          <w:color w:val="000000" w:themeColor="text1"/>
          <w:sz w:val="28"/>
          <w:szCs w:val="28"/>
          <w:highlight w:val="white"/>
        </w:rPr>
        <w:t xml:space="preserve">.</w:t>
      </w:r>
      <w:r>
        <w:rPr>
          <w:color w:val="000000" w:themeColor="text1"/>
          <w:sz w:val="28"/>
          <w:szCs w:val="28"/>
          <w:highlight w:val="white"/>
          <w:lang w:val="en-US"/>
        </w:rPr>
        <w:t xml:space="preserve">ru</w:t>
      </w:r>
      <w:r>
        <w:rPr>
          <w:color w:val="000000" w:themeColor="text1"/>
          <w:sz w:val="28"/>
          <w:szCs w:val="28"/>
          <w:highlight w:val="white"/>
        </w:rPr>
        <w:t xml:space="preserve">/) (далее – Республиканский портал).</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б) МФЦ в форме экземпляра электронного документа, направленного органом опеки и попечительства, распечатанного на бумажном носителе, заверенного печатью МФЦ и подписью работника МФЦ;</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в) в письменной форме лично заявителю либо почтовым отправлением.</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2.4. Срок предоставления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2.4.1. Максимальный срок предоставления государственной услуги для всех категорий (призна</w:t>
      </w:r>
      <w:r>
        <w:rPr>
          <w:color w:val="000000" w:themeColor="text1"/>
          <w:sz w:val="28"/>
          <w:szCs w:val="28"/>
          <w:highlight w:val="white"/>
        </w:rPr>
        <w:t xml:space="preserve">ков) заявителей, если запрос и документы, необходимые для предоставления государственной услуги, поданы заявителем посредством почтового отправления или лично, предоставляется в срок, не превышающий 15 рабочих дней, со дня регистрации запроса и документов.</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2.4.2. Государственная услуга в случае, если запро</w:t>
      </w:r>
      <w:r>
        <w:rPr>
          <w:color w:val="000000" w:themeColor="text1"/>
          <w:sz w:val="28"/>
          <w:szCs w:val="28"/>
          <w:highlight w:val="white"/>
        </w:rPr>
        <w:t xml:space="preserve">с и документы, необходимые для предоставления государственной услуги, поданы заявителем через личный кабинет заявителя на Едином портале (при наличии технической возможности) или на Республиканском портале, предоставляется в срок, не превышающий 15 рабочих</w:t>
      </w:r>
      <w:r>
        <w:rPr>
          <w:color w:val="000000" w:themeColor="text1"/>
          <w:sz w:val="28"/>
          <w:szCs w:val="28"/>
          <w:highlight w:val="white"/>
        </w:rPr>
        <w:t xml:space="preserve"> дней, со дня присвоения запросу номера в соответствии с номенклатурой дел и статуса «Проверка документов», отражаемой в личном кабинете заявителя (далее – личный кабинет) Единого портала (при наличии технической возможности) или Республиканского портала. </w:t>
      </w:r>
      <w:r>
        <w:rPr>
          <w:color w:val="000000" w:themeColor="text1"/>
          <w:sz w:val="28"/>
          <w:szCs w:val="28"/>
          <w:highlight w:val="white"/>
        </w:rPr>
      </w:r>
      <w:r>
        <w:rPr>
          <w:color w:val="000000" w:themeColor="text1"/>
          <w:sz w:val="28"/>
          <w:szCs w:val="28"/>
          <w:highlight w:val="white"/>
        </w:rPr>
      </w:r>
    </w:p>
    <w:p>
      <w:pPr>
        <w:ind w:firstLine="567"/>
        <w:jc w:val="both"/>
        <w:rPr>
          <w:color w:val="000000" w:themeColor="text1"/>
          <w:sz w:val="28"/>
          <w:szCs w:val="28"/>
          <w:highlight w:val="white"/>
        </w:rPr>
      </w:pPr>
      <w:r>
        <w:rPr>
          <w:color w:val="000000" w:themeColor="text1"/>
          <w:sz w:val="28"/>
          <w:szCs w:val="28"/>
          <w:highlight w:val="white"/>
        </w:rPr>
        <w:t xml:space="preserve">2.4.3. Государственная услуга в случае, если запрос и документ</w:t>
      </w:r>
      <w:r>
        <w:rPr>
          <w:color w:val="000000" w:themeColor="text1"/>
          <w:sz w:val="28"/>
          <w:szCs w:val="28"/>
          <w:highlight w:val="white"/>
        </w:rPr>
        <w:t xml:space="preserve">ы, необходимые для предоставления государственной услуги, поданы заявителем посредством МФЦ, предоставляется в срок, не превышающий 15 рабочих дней, со дня подачи (поступления) запроса и документов, а также с учетом срока, предусмотренного Регламентом МФЦ.</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2.4.4. Направление запроса и документа, являющегося результатом предоставления государственной услуги, способом</w:t>
      </w:r>
      <w:r>
        <w:rPr>
          <w:color w:val="000000" w:themeColor="text1"/>
          <w:sz w:val="28"/>
          <w:szCs w:val="28"/>
          <w:highlight w:val="white"/>
        </w:rPr>
        <w:t xml:space="preserve">,</w:t>
      </w:r>
      <w:r>
        <w:rPr>
          <w:color w:val="000000" w:themeColor="text1"/>
          <w:sz w:val="28"/>
          <w:szCs w:val="28"/>
          <w:highlight w:val="white"/>
        </w:rPr>
        <w:t xml:space="preserve"> указанным заявителем, в том числе в форме электронного документа, осуществляется в день оформления и регистрации результата предоставления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2.5. Размер платы, взимаемой с заявителя при предоставлении государственной услуги, и способы ее взимания.</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2.5.1. Государственная услуга предоставляется на безвозмездной основе.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2.6.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2.6.1. Максимальный срок ожидания приема (обслуживания) заявителя и получения результата предоставления государственной услуги не должен превышать пятнадцать минут.</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2.6.2. Очередность для отдельных категорий заявителей не установлена.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2.7. Срок регистрации запроса заявителя о предоставлении государственной услуги.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2.7.1. При личном </w:t>
      </w:r>
      <w:r>
        <w:rPr>
          <w:color w:val="000000" w:themeColor="text1"/>
          <w:sz w:val="28"/>
          <w:szCs w:val="28"/>
          <w:highlight w:val="white"/>
        </w:rPr>
        <w:t xml:space="preserve">обращении в МФЦ запрос регистрируется работником МФЦ, осуществляющим в соответствии с должностной инструкцией обязанности по приему и регистрации запроса (далее - работник МФЦ), в день его поступления.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Обеспечивается передача запроса и прилагаемых документов в орган опеки и попечительства в порядке и сроки, уст</w:t>
      </w:r>
      <w:r>
        <w:rPr>
          <w:color w:val="000000" w:themeColor="text1"/>
          <w:sz w:val="28"/>
          <w:szCs w:val="28"/>
          <w:highlight w:val="white"/>
        </w:rPr>
        <w:t xml:space="preserve">ановленные соглашением о взаимодействии между органом опеки и попечительством и МФЦ.</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В органе опеки и попечительства запрос и прилагаемые документы, поступившие из МФЦ, регистрируются в день поступления.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2.7.2. При направлении </w:t>
      </w:r>
      <w:r>
        <w:rPr>
          <w:color w:val="000000" w:themeColor="text1"/>
          <w:sz w:val="28"/>
          <w:szCs w:val="28"/>
          <w:highlight w:val="white"/>
        </w:rPr>
        <w:t xml:space="preserve">запроса </w:t>
      </w:r>
      <w:r>
        <w:rPr>
          <w:color w:val="000000" w:themeColor="text1"/>
          <w:sz w:val="28"/>
          <w:szCs w:val="28"/>
          <w:highlight w:val="white"/>
        </w:rPr>
        <w:t xml:space="preserve">посредством Единого портала (при наличии технической возможности), Республиканского портала заявитель </w:t>
      </w:r>
      <w:r>
        <w:rPr>
          <w:color w:val="000000" w:themeColor="text1"/>
          <w:sz w:val="28"/>
          <w:szCs w:val="28"/>
          <w:highlight w:val="white"/>
        </w:rPr>
        <w:t xml:space="preserve">в день регистрации запроса получает в личном кабинете на Едином портале (при наличии технической возможности), на Республиканском портале уведомление, подтверждающее, что запрос отправлен, в котором указываются регистрационный номер и дата подачи запроса.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2.7.3. При личном обращении в орган опеки и попечительства, через электронную почту органа опеки и попечительства, регистрация запроса осуществляется в день поступления запроса.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2.7.4. Запрос, поступивший в электронной форме в выходной (праздничный) день, регистрируется на следующий за выходным (праздничным) рабочий день.</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2.8. </w:t>
      </w:r>
      <w:r>
        <w:rPr>
          <w:color w:val="000000" w:themeColor="text1"/>
          <w:sz w:val="28"/>
          <w:szCs w:val="28"/>
          <w:highlight w:val="white"/>
        </w:rPr>
        <w:t xml:space="preserve">Требования к помещениям, в которых предоставляется государственная услуга.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2.8.1. Предоставление государственной услуги осуществляется в зданиях и помещениях, оборудованных противопожарной системой и системой пожаротушения.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Места приема заявителей оборудуются необходимой мебелью для оформления документов, информационными стендами.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Визуальная, текстовая и мультимедийная информация о порядке предоставления государственной услуги размещается в удобных для заявителей местах, в том числе с учетом ограниченных возможностей инвалидов.</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Требования, которым должны соответствовать помещения, в которых предоставляется государственная услуга, размещаются на официальном сайте органа, предоставляющего государственную услугу, а также на Едином</w:t>
      </w:r>
      <w:r>
        <w:rPr>
          <w:color w:val="000000" w:themeColor="text1"/>
          <w:sz w:val="28"/>
          <w:szCs w:val="28"/>
          <w:highlight w:val="white"/>
        </w:rPr>
        <w:t xml:space="preserve"> </w:t>
      </w:r>
      <w:r>
        <w:rPr>
          <w:color w:val="000000" w:themeColor="text1"/>
          <w:sz w:val="28"/>
          <w:szCs w:val="28"/>
          <w:highlight w:val="white"/>
        </w:rPr>
        <w:t xml:space="preserve">портале</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ind w:firstLine="708"/>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2.8.2. В соответствии с </w:t>
      </w:r>
      <w:hyperlink r:id="rId13" w:tooltip="https://internet.garant.ru/#/document/10164504/entry/0" w:anchor="/document/10164504/entry/0" w:history="1">
        <w:r>
          <w:rPr>
            <w:rStyle w:val="997"/>
            <w:color w:val="000000" w:themeColor="text1"/>
            <w:sz w:val="28"/>
            <w:szCs w:val="28"/>
            <w:highlight w:val="white"/>
            <w:u w:val="none"/>
          </w:rPr>
          <w:t xml:space="preserve">законодательством</w:t>
        </w:r>
      </w:hyperlink>
      <w:r>
        <w:rPr>
          <w:color w:val="000000" w:themeColor="text1"/>
          <w:sz w:val="28"/>
          <w:szCs w:val="28"/>
          <w:highlight w:val="white"/>
        </w:rPr>
        <w:t xml:space="preserve"> Российской Федерации о социальной защите инвалидов при предоставлении государственной услуги обеспечивается:</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1) возможность беспрепятственного входа в помещения и выхода из них;</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2) возможность самостоятельного передвижения по помещениям в целях доступа к месту предоставления услуги, в том числе с помощью работников объекта;</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3) возможность посадки в транспортное средство и высадки из него, в том числе с использованием кресла-коляски;</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4) сопровождение инвалидов, имеющих стойкие расстройства функции зрения и самостоятельного передвижения, и оказание им помощи;</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5)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7) допуск сурдопереводчика и тифлосурдопереводчика;</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8) допуск собаки-проводника при наличии документа, подтверждающего ее специальное обучение и выдаваемого по форме и в порядке, которые установлены </w:t>
      </w:r>
      <w:hyperlink r:id="rId14" w:tooltip="https://internet.garant.ru/#/document/71145140/entry/0" w:anchor="/document/71145140/entry/0" w:history="1">
        <w:r>
          <w:rPr>
            <w:rStyle w:val="997"/>
            <w:color w:val="000000" w:themeColor="text1"/>
            <w:sz w:val="28"/>
            <w:szCs w:val="28"/>
            <w:highlight w:val="white"/>
            <w:u w:val="none"/>
          </w:rPr>
          <w:t xml:space="preserve">приказом</w:t>
        </w:r>
      </w:hyperlink>
      <w:r>
        <w:rPr>
          <w:color w:val="000000" w:themeColor="text1"/>
          <w:sz w:val="28"/>
          <w:szCs w:val="28"/>
          <w:highlight w:val="white"/>
        </w:rPr>
        <w:t xml:space="preserve"> Министерства труда и социальной защиты Российской Федерации от 22 июня 2015 г. № 386н «Об утверждении фермы документа, подтверждающего специальное обучение собаки-проводника, и порядка его выдачи»;</w:t>
      </w:r>
      <w:r>
        <w:rPr>
          <w:color w:val="000000" w:themeColor="text1"/>
          <w:highlight w:val="white"/>
        </w:rPr>
      </w:r>
      <w:r>
        <w:rPr>
          <w:color w:val="000000" w:themeColor="text1"/>
          <w:highlight w:val="white"/>
        </w:rPr>
      </w:r>
    </w:p>
    <w:p>
      <w:pPr>
        <w:ind w:firstLine="708"/>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9) сказание работниками, предоставляющими услугу, помощи инвалидам в преодолении иных барьеров, мешающих получению ими услуг наравне с другими лицами.</w:t>
      </w:r>
      <w:r>
        <w:rPr>
          <w:color w:val="000000" w:themeColor="text1"/>
          <w:highlight w:val="white"/>
        </w:rPr>
      </w:r>
      <w:r>
        <w:rPr>
          <w:color w:val="000000" w:themeColor="text1"/>
          <w:highlight w:val="white"/>
        </w:rPr>
      </w:r>
    </w:p>
    <w:p>
      <w:pPr>
        <w:ind w:firstLine="708"/>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Требования в части обеспечения доступности для инвалидов объектов, в которых осуществляется предоставление государственной услуги, и средств, используемых при предоставлении государственной услуги, которые указаны в </w:t>
      </w:r>
      <w:hyperlink r:id="rId15" w:tooltip="https://internet.garant.ru/#/document/73991658/entry/121221" w:anchor="/document/73991658/entry/121221" w:history="1">
        <w:r>
          <w:rPr>
            <w:rStyle w:val="997"/>
            <w:color w:val="000000" w:themeColor="text1"/>
            <w:sz w:val="28"/>
            <w:szCs w:val="28"/>
            <w:highlight w:val="white"/>
            <w:u w:val="none"/>
          </w:rPr>
          <w:t xml:space="preserve">подпунктах 1-4</w:t>
        </w:r>
      </w:hyperlink>
      <w:r>
        <w:rPr>
          <w:color w:val="000000" w:themeColor="text1"/>
          <w:sz w:val="28"/>
          <w:szCs w:val="28"/>
          <w:highlight w:val="white"/>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r>
        <w:rPr>
          <w:color w:val="000000" w:themeColor="text1"/>
          <w:highlight w:val="white"/>
        </w:rPr>
      </w:r>
      <w:r>
        <w:rPr>
          <w:color w:val="000000" w:themeColor="text1"/>
          <w:highlight w:val="white"/>
        </w:rPr>
      </w:r>
    </w:p>
    <w:p>
      <w:pPr>
        <w:ind w:firstLine="708"/>
        <w:jc w:val="both"/>
        <w:shd w:val="clear" w:color="ffffff" w:fill="ffffff"/>
        <w:rPr>
          <w:color w:val="000000" w:themeColor="text1"/>
          <w:sz w:val="28"/>
          <w:szCs w:val="28"/>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2.8.3. Перечень требований к помещениям, в которых предоставляется государственная услуга, размещается на официальном сайте органа опеки и попечительства в информационно-телекоммуникационной сети «Интернет», </w:t>
      </w:r>
      <w:r>
        <w:rPr>
          <w:color w:val="000000" w:themeColor="text1"/>
          <w:sz w:val="28"/>
          <w:szCs w:val="28"/>
          <w:highlight w:val="white"/>
        </w:rPr>
        <w:t xml:space="preserve">Едином портале (при наличии технической возможности), Республиканском портале</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2.9. Показатели доступности и качества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2.9.1. Показателями доступности предоставления государственной услуги являются: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расположенность помещения, в котором ведется прием, выдача документов в зоне доступности общественного транспорта;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наличие необходимого количества специалистов, а также помещений, в которых осуществляется прием документов от заявителей;</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наличие исчерпывающей информации о способах, порядке и сроках предоставления государственной услуги на информационных стендах, на официальном сайте органа опеки и попечительства, на Едином портале </w:t>
      </w:r>
      <w:r>
        <w:rPr>
          <w:b/>
          <w:color w:val="000000" w:themeColor="text1"/>
          <w:sz w:val="28"/>
          <w:szCs w:val="28"/>
          <w:highlight w:val="white"/>
        </w:rPr>
        <w:t xml:space="preserve">(</w:t>
      </w:r>
      <w:r>
        <w:rPr>
          <w:color w:val="000000" w:themeColor="text1"/>
          <w:sz w:val="28"/>
          <w:szCs w:val="28"/>
          <w:highlight w:val="white"/>
        </w:rPr>
        <w:t xml:space="preserve">при наличии технической возможности), Республиканском портале;</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оказание помощи инвалидам сотрудниками, предоставляющими государственную услугу, в преодолении барьеров, не связанных с обеспечением доступности помещений для инвалидов, мешающих получению ими услуг наравне с другими лицами.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2.9.2. Показателями качества предоставления государственной услуги являются: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1)</w:t>
      </w:r>
      <w:r>
        <w:rPr>
          <w:color w:val="000000" w:themeColor="text1"/>
          <w:sz w:val="28"/>
          <w:szCs w:val="28"/>
          <w:highlight w:val="white"/>
        </w:rPr>
        <w:tab/>
        <w:t xml:space="preserve">соблюдение сроков приема и рассмотрения документов;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w:t>
      </w:r>
      <w:r>
        <w:rPr>
          <w:color w:val="000000" w:themeColor="text1"/>
          <w:sz w:val="28"/>
          <w:szCs w:val="28"/>
          <w:highlight w:val="white"/>
        </w:rPr>
        <w:tab/>
        <w:t xml:space="preserve">соблюдение срока получения результата государственной услуги;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3)</w:t>
      </w:r>
      <w:r>
        <w:rPr>
          <w:color w:val="000000" w:themeColor="text1"/>
          <w:sz w:val="28"/>
          <w:szCs w:val="28"/>
          <w:highlight w:val="white"/>
        </w:rPr>
        <w:tab/>
        <w:t xml:space="preserve">отсутствие обоснованных жалоб на нарушения Регламента, совершенные работниками органа опеки и попечительства;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4)</w:t>
      </w:r>
      <w:r>
        <w:rPr>
          <w:color w:val="000000" w:themeColor="text1"/>
          <w:sz w:val="28"/>
          <w:szCs w:val="28"/>
          <w:highlight w:val="white"/>
        </w:rPr>
        <w:tab/>
        <w:t xml:space="preserve">количество взаимодействий заявителя с должностными лицами (без учета консультаций):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взаимодействие заявителя с работниками органа опеки и попечительства или МФЦ при предоставлении государственной услуги осуществляется один раз при представлении запроса со всеми необходимыми документами;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один раз в случае необходимости получения результата предоставления государственной услуги в орган опеки и попечительства или МФЦ в форме экземпляра электронного документа на бумажном носителе.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Продолжительность одного взаимодействия заявителя с должностными лицами при предоставлении государственной услуги не превышает пятнадцати минут. </w:t>
      </w:r>
      <w:r>
        <w:rPr>
          <w:color w:val="000000" w:themeColor="text1"/>
          <w:sz w:val="28"/>
          <w:szCs w:val="28"/>
          <w:highlight w:val="white"/>
        </w:rPr>
      </w:r>
      <w:r>
        <w:rPr>
          <w:color w:val="000000" w:themeColor="text1"/>
          <w:sz w:val="28"/>
          <w:szCs w:val="28"/>
          <w:highlight w:val="white"/>
        </w:rPr>
      </w:r>
    </w:p>
    <w:p>
      <w:pPr>
        <w:ind w:right="-1" w:firstLine="709"/>
        <w:jc w:val="both"/>
        <w:widowControl w:val="off"/>
        <w:rPr>
          <w:color w:val="000000" w:themeColor="text1"/>
          <w:sz w:val="28"/>
          <w:szCs w:val="28"/>
          <w:highlight w:val="white"/>
        </w:rPr>
      </w:pPr>
      <w:r>
        <w:rPr>
          <w:color w:val="000000" w:themeColor="text1"/>
          <w:sz w:val="28"/>
          <w:szCs w:val="28"/>
          <w:highlight w:val="white"/>
        </w:rPr>
        <w:t xml:space="preserve">Заявитель вправе оценить качество предоставления государственной услуги с помощью устройств подвижной радиотелефонной связи, с использованием Единого портала (при наличии технической возможности), Республиканского портала.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2.9.3. Информация о ходе предоставления государственной услуги может быть получена заявителем в личном кабинете на Едином портале (при наличии технической возможности), Республиканском портале, в МФЦ.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Доступ к </w:t>
      </w:r>
      <w:r>
        <w:rPr>
          <w:color w:val="000000" w:themeColor="text1"/>
          <w:sz w:val="28"/>
          <w:szCs w:val="28"/>
          <w:highlight w:val="white"/>
        </w:rPr>
        <w:t xml:space="preserve">сведениям о предоставлении государственной услуги, порядке предоставления услуги и иным документам выполняется без предварительной авторизации заявителя в личном кабинете на Едином портале (при наличии технической возможности), на Республиканском портале.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После авторизации в личном кабинете на Едином портале (при наличии технической возможности), Республиканском портале заявитель имеет возможность: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подать запрос, необходимое для предоставления государственной услуги; при необходимости прикрепить электронные образы документов (графические файлы), необходимые для предоставления государственной услуги;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получить сведения о ходе предоставления государственной услуги;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получить информацию о результате предоставления государственной услуги.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Дл</w:t>
      </w:r>
      <w:r>
        <w:rPr>
          <w:color w:val="000000" w:themeColor="text1"/>
          <w:sz w:val="28"/>
          <w:szCs w:val="28"/>
          <w:highlight w:val="white"/>
        </w:rPr>
        <w:t xml:space="preserve">я обеспечения возможности подачи в электронной форме запроса и документов, необходимых для предоставления государственной услуги, заявитель должен иметь ключ простой электронной подписи. Для получения ключа простой электронной подписи (далее – простая элек</w:t>
      </w:r>
      <w:r>
        <w:rPr>
          <w:color w:val="000000" w:themeColor="text1"/>
          <w:sz w:val="28"/>
          <w:szCs w:val="28"/>
          <w:highlight w:val="white"/>
        </w:rPr>
        <w:t xml:space="preserve">тронная подпись) заявителю необходимо пройти процедуру регистрации в ЕСИА. Онлайн-форма предварительной регистрации в ЕСИА размещена на сайте в информационно-телекоммуникационной сети «Интернет» (доменное имя сайта в сети «Интернет» - esia.gosuslugi.ru/). </w:t>
      </w:r>
      <w:r>
        <w:rPr>
          <w:color w:val="000000" w:themeColor="text1"/>
          <w:sz w:val="28"/>
          <w:szCs w:val="28"/>
          <w:highlight w:val="white"/>
        </w:rPr>
      </w:r>
      <w:r>
        <w:rPr>
          <w:color w:val="000000" w:themeColor="text1"/>
          <w:sz w:val="28"/>
          <w:szCs w:val="28"/>
          <w:highlight w:val="white"/>
        </w:rPr>
      </w:r>
    </w:p>
    <w:p>
      <w:pPr>
        <w:ind w:right="-1" w:firstLine="709"/>
        <w:jc w:val="both"/>
        <w:tabs>
          <w:tab w:val="left" w:pos="370" w:leader="none"/>
        </w:tabs>
        <w:rPr>
          <w:color w:val="000000" w:themeColor="text1"/>
          <w:sz w:val="28"/>
          <w:szCs w:val="28"/>
          <w:highlight w:val="white"/>
        </w:rPr>
      </w:pPr>
      <w:r>
        <w:rPr>
          <w:color w:val="000000" w:themeColor="text1"/>
          <w:sz w:val="28"/>
          <w:szCs w:val="28"/>
          <w:highlight w:val="white"/>
        </w:rPr>
        <w:t xml:space="preserve">После прохождения процедуры регистрации в ЕСИА (как физического лица) заявитель - физическое лицо должен авторизоваться на Едином портале (при наличии технической возможности), Республиканском портале, использ</w:t>
      </w:r>
      <w:r>
        <w:rPr>
          <w:color w:val="000000" w:themeColor="text1"/>
          <w:sz w:val="28"/>
          <w:szCs w:val="28"/>
          <w:highlight w:val="white"/>
        </w:rPr>
        <w:t xml:space="preserve">уя простую электронную подпись. После авторизации в личном кабинете на Едином портале (при наличии технической возможности), Республиканском портале, заявитель получает доступ к ранее поданным запросам и результатам предоставления услуг в электронном виде.</w:t>
      </w:r>
      <w:r>
        <w:rPr>
          <w:color w:val="000000" w:themeColor="text1"/>
          <w:sz w:val="28"/>
          <w:szCs w:val="28"/>
          <w:highlight w:val="white"/>
        </w:rPr>
      </w:r>
      <w:r>
        <w:rPr>
          <w:color w:val="000000" w:themeColor="text1"/>
          <w:sz w:val="28"/>
          <w:szCs w:val="28"/>
          <w:highlight w:val="white"/>
        </w:rPr>
      </w:r>
    </w:p>
    <w:p>
      <w:pPr>
        <w:ind w:right="-1" w:firstLine="709"/>
        <w:jc w:val="both"/>
        <w:tabs>
          <w:tab w:val="left" w:pos="370" w:leader="none"/>
        </w:tabs>
        <w:rPr>
          <w:color w:val="000000" w:themeColor="text1"/>
          <w:sz w:val="28"/>
          <w:szCs w:val="28"/>
          <w:highlight w:val="white"/>
        </w:rPr>
      </w:pPr>
      <w:r>
        <w:rPr>
          <w:color w:val="000000" w:themeColor="text1"/>
          <w:sz w:val="28"/>
          <w:szCs w:val="28"/>
          <w:highlight w:val="white"/>
        </w:rPr>
        <w:t xml:space="preserve">2.9.4. Перечень показателей качества и доступности Услуги размещается на официальном сайте органа опеки и попечительства в информационно-телекоммуникационной сети «Интернет», Едином портале (при наличии технической возможности), Республиканском портале</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 Иные требования к предоставлению государственной услуги, в том числе: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учитывающие особенности предоставления государственной услуги в многофункциональных центрах и особенности предоставления государственной услуги в электронной форме;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о предоставлении сведений о государственной услуге на государственных языках Республики Татарстан.</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2.10.1. Государственная услуга может быть осуществлена через МФЦ.</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Государственная услуга через МФЦ предоставления государственных и муниципальных услуг предоставляется в части подачи запроса на получение государственной услуги и выдачи результата услуги при обращении заявителя за государственной услугой в МФЦ.</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Возможность принятия МФЦ решения об отказе в приеме запроса и документов и (или) информации, необходимых для предоставления государственной услуги, не предусмотрена.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2.10.2. Предоставление услуг, которые являются необходимыми и обязательными для предоставления государственной услуги, не требуется.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2.10.3. При предоставлении государственной услуги используются: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Единая государственная информационная система социального обеспечения;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федеральная государственная информационная система «Единая система межведомственного электронного взаимодействия»;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bCs/>
          <w:color w:val="000000" w:themeColor="text1"/>
          <w:sz w:val="28"/>
          <w:szCs w:val="28"/>
          <w:highlight w:val="white"/>
        </w:rPr>
        <w:t xml:space="preserve">автоматизированная информационная система «Опека и попечительство».</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2.10.4. Особенности предоставления государственной услуги в многофункциональных центрах.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Запис</w:t>
      </w:r>
      <w:r>
        <w:rPr>
          <w:color w:val="000000" w:themeColor="text1"/>
          <w:sz w:val="28"/>
          <w:szCs w:val="28"/>
          <w:highlight w:val="white"/>
        </w:rPr>
        <w:t xml:space="preserve">ь заявителей  на прием в МФЦ (далее - запись) осуществляется посредством Единого портала (при наличии технической возможности) </w:t>
      </w:r>
      <w:r>
        <w:rPr>
          <w:color w:val="000000" w:themeColor="text1"/>
          <w:sz w:val="28"/>
          <w:szCs w:val="28"/>
          <w:highlight w:val="white"/>
        </w:rPr>
        <w:t xml:space="preserve">Республ</w:t>
      </w:r>
      <w:r>
        <w:rPr>
          <w:color w:val="000000" w:themeColor="text1"/>
          <w:sz w:val="28"/>
          <w:szCs w:val="28"/>
          <w:highlight w:val="white"/>
        </w:rPr>
        <w:t xml:space="preserve">иканского портала, телефона контакт-центра МФЦ.</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В МФЦ прием заявителя возможен по предварительной записи. Отсутствие  предварительной записи не препятствует приему заявителя в порядке очередности.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Заявителю (представителю заявителя) предоставляется записи на  любые свободные для приема дату и время в пределах установленного в МФЦ графика приема.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Для осуществления предварительной записи посредством Единого портала (при наличии технической возможности), Республиканского портала заявителю (представителю заявителя) необходимо указать запрашиваемые системой данные, в том числе:</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фамилию, имя, отчество (при наличии);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номер телефона;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адрес электронной почты (по желанию);</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желаемую дату и время приема.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При осуществлении предварительной записи з</w:t>
      </w:r>
      <w:r>
        <w:rPr>
          <w:color w:val="000000" w:themeColor="text1"/>
          <w:sz w:val="28"/>
          <w:szCs w:val="28"/>
          <w:highlight w:val="white"/>
        </w:rPr>
        <w:t xml:space="preserve">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Заявитель в любое время вправе отказаться от предварительной записи.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Запрещается требовать от заявителя совершения иных действий, кроме прохождения идентификации и аутентификации в соответствии с нормативными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2.10.5. Особенности предоставления государственной услуги в электронной форме.</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2.10.5.1. При предоставлении государственной услуги в электронной форме заявитель вправе:</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1)</w:t>
      </w:r>
      <w:r>
        <w:rPr>
          <w:color w:val="000000" w:themeColor="text1"/>
          <w:sz w:val="28"/>
          <w:szCs w:val="28"/>
          <w:highlight w:val="white"/>
        </w:rPr>
        <w:tab/>
        <w:t xml:space="preserve">получить информацию о порядке и сроках предоставления государственной услуги, размещенную на Едином портале (при наличии технической возможности) на Республиканском портале;</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w:t>
      </w:r>
      <w:r>
        <w:rPr>
          <w:color w:val="000000" w:themeColor="text1"/>
          <w:sz w:val="28"/>
          <w:szCs w:val="28"/>
          <w:highlight w:val="white"/>
        </w:rPr>
        <w:tab/>
        <w:t xml:space="preserve">подать запрос о предоставлении государственной услуги и иные документы, необходимые для предоставления государственной услуги, в том числе документы и информацию, электронные образы которых ранее были заверены в соответствии с пунктом 7</w:t>
      </w:r>
      <w:r>
        <w:rPr>
          <w:color w:val="000000" w:themeColor="text1"/>
          <w:sz w:val="28"/>
          <w:szCs w:val="28"/>
          <w:highlight w:val="white"/>
          <w:vertAlign w:val="superscript"/>
        </w:rPr>
        <w:t xml:space="preserve">2</w:t>
      </w:r>
      <w:r>
        <w:rPr>
          <w:color w:val="000000" w:themeColor="text1"/>
          <w:sz w:val="28"/>
          <w:szCs w:val="28"/>
          <w:highlight w:val="white"/>
        </w:rPr>
        <w:t xml:space="preserve"> части 1 статьи 16 Федерального закона            </w:t>
      </w:r>
      <w:r>
        <w:rPr>
          <w:color w:val="000000" w:themeColor="text1"/>
          <w:sz w:val="28"/>
          <w:szCs w:val="28"/>
          <w:highlight w:val="white"/>
        </w:rPr>
        <w:t xml:space="preserve">                         от 27 июля 2010 года № 210-ФЗ «Об организации предоставления государственных и муниципальных услуг» (далее - Федеральный № 210-ФЗ), с использованием  Единого портала ((при наличии технической возможности), Республиканского портала;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3)</w:t>
      </w:r>
      <w:r>
        <w:rPr>
          <w:color w:val="000000" w:themeColor="text1"/>
          <w:sz w:val="28"/>
          <w:szCs w:val="28"/>
          <w:highlight w:val="white"/>
        </w:rPr>
        <w:tab/>
        <w:t xml:space="preserve">получить сведения о ходе выполнения запросов о предоставлении государственной услуги, поданных в электронной форме;</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4)</w:t>
      </w:r>
      <w:r>
        <w:rPr>
          <w:color w:val="000000" w:themeColor="text1"/>
          <w:sz w:val="28"/>
          <w:szCs w:val="28"/>
          <w:highlight w:val="white"/>
        </w:rPr>
        <w:tab/>
        <w:t xml:space="preserve">осуществить оценку качества предоставления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5)</w:t>
      </w:r>
      <w:r>
        <w:rPr>
          <w:color w:val="000000" w:themeColor="text1"/>
          <w:sz w:val="28"/>
          <w:szCs w:val="28"/>
          <w:highlight w:val="white"/>
        </w:rPr>
        <w:tab/>
        <w:t xml:space="preserve">получить результат предоставления государственной услуги в форме электронного документа;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6)</w:t>
      </w:r>
      <w:r>
        <w:rPr>
          <w:color w:val="000000" w:themeColor="text1"/>
          <w:sz w:val="28"/>
          <w:szCs w:val="28"/>
          <w:highlight w:val="white"/>
        </w:rPr>
        <w:tab/>
        <w:t xml:space="preserve">подать жалобу на решение и действие (бездействие) о</w:t>
      </w:r>
      <w:r>
        <w:rPr>
          <w:color w:val="000000" w:themeColor="text1"/>
          <w:sz w:val="28"/>
          <w:szCs w:val="28"/>
          <w:highlight w:val="white"/>
        </w:rPr>
        <w:t xml:space="preserve">ргана опеки и попечительства, а также его должностных лиц посредством Единого портала ((при наличии технической возможности), Республиканского портала, портала федеральной государственной информационной системы, обеспечивающей процесс досудебного (внесудеб</w:t>
      </w:r>
      <w:r>
        <w:rPr>
          <w:color w:val="000000" w:themeColor="text1"/>
          <w:sz w:val="28"/>
          <w:szCs w:val="28"/>
          <w:highlight w:val="white"/>
        </w:rPr>
        <w:t xml:space="preserve">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2.10.5.2. Формирование запроса осуществляется посредством заполнения электронной формы заявления на Едином портале (при наличии технической возможности), Республиканском портале без необходимости дополнительной подачи запроса в какой-либо иной форме.</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2.10.5.3. При формировании запроса обеспечивается: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1)</w:t>
      </w:r>
      <w:r>
        <w:rPr>
          <w:color w:val="000000" w:themeColor="text1"/>
          <w:sz w:val="28"/>
          <w:szCs w:val="28"/>
          <w:highlight w:val="white"/>
        </w:rPr>
        <w:tab/>
        <w:t xml:space="preserve">возможность копирования и сохранения запросов и иных документов, необходимых для предоставления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w:t>
      </w:r>
      <w:r>
        <w:rPr>
          <w:color w:val="000000" w:themeColor="text1"/>
          <w:sz w:val="28"/>
          <w:szCs w:val="28"/>
          <w:highlight w:val="white"/>
        </w:rPr>
        <w:tab/>
        <w:t xml:space="preserve">возможность печати на бумажном носителе копии электронной формы заявления;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3)</w:t>
      </w:r>
      <w:r>
        <w:rPr>
          <w:color w:val="000000" w:themeColor="text1"/>
          <w:sz w:val="28"/>
          <w:szCs w:val="28"/>
          <w:highlight w:val="white"/>
        </w:rPr>
        <w:tab/>
        <w:t xml:space="preserve">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4)</w:t>
      </w:r>
      <w:r>
        <w:rPr>
          <w:color w:val="000000" w:themeColor="text1"/>
          <w:sz w:val="28"/>
          <w:szCs w:val="28"/>
          <w:highlight w:val="white"/>
        </w:rPr>
        <w:tab/>
        <w:t xml:space="preserve">заполнение полей электронной фор</w:t>
      </w:r>
      <w:r>
        <w:rPr>
          <w:color w:val="000000" w:themeColor="text1"/>
          <w:sz w:val="28"/>
          <w:szCs w:val="28"/>
          <w:highlight w:val="white"/>
        </w:rPr>
        <w:t xml:space="preserve">мы заявления до начала ввода сведений заявителем с использованием сведений, размещенных в ЕСИА, и сведений, опубликованных на Едином портале (при наличии технической возможности), Республиканском портале, в части, касающейся сведений, отсутствующих в ЕСИА;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5)</w:t>
      </w:r>
      <w:r>
        <w:rPr>
          <w:color w:val="000000" w:themeColor="text1"/>
          <w:sz w:val="28"/>
          <w:szCs w:val="28"/>
          <w:highlight w:val="white"/>
        </w:rPr>
        <w:tab/>
        <w:t xml:space="preserve">возможность вернуться на любой из этапов заполнения электронной формы заявления без потери ранее введенной информации;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6)</w:t>
      </w:r>
      <w:r>
        <w:rPr>
          <w:color w:val="000000" w:themeColor="text1"/>
          <w:sz w:val="28"/>
          <w:szCs w:val="28"/>
          <w:highlight w:val="white"/>
        </w:rPr>
        <w:tab/>
        <w:t xml:space="preserve">возможность доступа заявителя к ранее поданным им заявлениям в течение не менее одного года, а также частично сформированным заявлениям - в течение не менее трех месяцев.</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2.10.6. Информация о порядке предоставления государственной услуги размещается на государственных языках Республики Татарстан в сети «Интернет».</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2.10.7. Перечень информационных систем, испо</w:t>
      </w:r>
      <w:r>
        <w:rPr>
          <w:color w:val="000000" w:themeColor="text1"/>
          <w:sz w:val="28"/>
          <w:szCs w:val="28"/>
          <w:highlight w:val="white"/>
        </w:rPr>
        <w:t xml:space="preserve">льзуемых для предоставления государственной услуги: Единый портал (при наличии технической возможности), Республиканский портал, федеральная государственная информационная система «Единая система межведомственного электронного взаимодействия» (далее-СМЭВ).</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2.10.8. Не допускается предоставление законному представителю несовершеннолетнего, не являющемуся заявителем, результатов предоставления государственной услуги в отношении н</w:t>
      </w:r>
      <w:r>
        <w:rPr>
          <w:color w:val="000000" w:themeColor="text1"/>
          <w:sz w:val="28"/>
          <w:szCs w:val="28"/>
          <w:highlight w:val="white"/>
        </w:rPr>
        <w:t xml:space="preserve">есовершеннолетнего, оформленных в форме документа на бумажном носителе в случае, если заявитель в момент подачи запроса выразил письменно желание получить запрашиваемые результаты предоставления государственной услуги в отношении несовершеннолетнего лично.</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2.10.9.возможность (невозм</w:t>
      </w:r>
      <w:r>
        <w:rPr>
          <w:color w:val="000000" w:themeColor="text1"/>
          <w:sz w:val="28"/>
          <w:szCs w:val="28"/>
          <w:highlight w:val="white"/>
        </w:rPr>
        <w:t xml:space="preserve">ожность) выдачи заявителю результата предоставления государственной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w:t>
      </w:r>
      <w:r>
        <w:rPr>
          <w:color w:val="000000" w:themeColor="text1"/>
          <w:sz w:val="28"/>
          <w:szCs w:val="28"/>
          <w:highlight w:val="white"/>
        </w:rPr>
        <w:t xml:space="preserve">ьтатам предоставления государственных услуг органами, предоставляющими государственные услуги, а также выдачи документов, включая составление на бумажном носителе и заверение выписок из информационных систем органов, предоставляющих государственные услуги.</w:t>
      </w:r>
      <w:r>
        <w:rPr>
          <w:color w:val="000000" w:themeColor="text1"/>
          <w:sz w:val="28"/>
          <w:szCs w:val="28"/>
          <w:highlight w:val="white"/>
        </w:rPr>
      </w:r>
      <w:r>
        <w:rPr>
          <w:color w:val="000000" w:themeColor="text1"/>
          <w:sz w:val="28"/>
          <w:szCs w:val="28"/>
          <w:highlight w:val="white"/>
        </w:rPr>
      </w:r>
    </w:p>
    <w:p>
      <w:pPr>
        <w:contextualSpacing/>
        <w:ind w:firstLine="567"/>
        <w:jc w:val="both"/>
        <w:rPr>
          <w:color w:val="000000" w:themeColor="text1"/>
          <w:sz w:val="28"/>
          <w:szCs w:val="28"/>
          <w:highlight w:val="white"/>
        </w:rPr>
        <w:outlineLvl w:val="0"/>
      </w:pPr>
      <w:r>
        <w:rPr>
          <w:color w:val="000000" w:themeColor="text1"/>
          <w:sz w:val="28"/>
          <w:szCs w:val="28"/>
          <w:highlight w:val="white"/>
        </w:rPr>
        <w:t xml:space="preserve">2.11. Исчерпывающий перечень документов, необходимых для предоставления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rPr>
          <w:color w:val="000000" w:themeColor="text1"/>
          <w:sz w:val="28"/>
          <w:szCs w:val="28"/>
          <w:highlight w:val="white"/>
        </w:rPr>
        <w:outlineLvl w:val="0"/>
      </w:pPr>
      <w:r>
        <w:rPr>
          <w:color w:val="000000" w:themeColor="text1"/>
          <w:sz w:val="28"/>
          <w:szCs w:val="28"/>
          <w:highlight w:val="white"/>
        </w:rPr>
        <w:t xml:space="preserve">2.11.1.</w:t>
      </w:r>
      <w:r>
        <w:rPr>
          <w:color w:val="000000" w:themeColor="text1"/>
          <w:sz w:val="28"/>
          <w:szCs w:val="28"/>
          <w:highlight w:val="white"/>
        </w:rPr>
        <w:t xml:space="preserve"> </w:t>
      </w:r>
      <w:r>
        <w:rPr>
          <w:color w:val="000000" w:themeColor="text1"/>
          <w:sz w:val="28"/>
          <w:szCs w:val="28"/>
          <w:highlight w:val="white"/>
        </w:rPr>
        <w:t xml:space="preserve">В таблице </w:t>
      </w:r>
      <w:r>
        <w:rPr>
          <w:color w:val="000000" w:themeColor="text1"/>
          <w:sz w:val="28"/>
          <w:szCs w:val="28"/>
          <w:highlight w:val="white"/>
        </w:rPr>
        <w:t xml:space="preserve">2 </w:t>
      </w:r>
      <w:r>
        <w:rPr>
          <w:color w:val="000000" w:themeColor="text1"/>
          <w:sz w:val="28"/>
          <w:szCs w:val="28"/>
          <w:highlight w:val="white"/>
        </w:rPr>
        <w:t xml:space="preserve">приложения № </w:t>
      </w:r>
      <w:r>
        <w:rPr>
          <w:color w:val="000000" w:themeColor="text1"/>
          <w:sz w:val="28"/>
          <w:szCs w:val="28"/>
          <w:highlight w:val="white"/>
        </w:rPr>
        <w:t xml:space="preserve">2</w:t>
      </w:r>
      <w:r>
        <w:rPr>
          <w:color w:val="000000" w:themeColor="text1"/>
          <w:sz w:val="28"/>
          <w:szCs w:val="28"/>
          <w:highlight w:val="white"/>
        </w:rPr>
        <w:t xml:space="preserve"> к </w:t>
      </w:r>
      <w:r>
        <w:rPr>
          <w:color w:val="000000" w:themeColor="text1"/>
          <w:sz w:val="28"/>
          <w:szCs w:val="28"/>
          <w:highlight w:val="white"/>
        </w:rPr>
        <w:t xml:space="preserve">настоящему </w:t>
      </w:r>
      <w:r>
        <w:rPr>
          <w:color w:val="000000" w:themeColor="text1"/>
          <w:sz w:val="28"/>
          <w:szCs w:val="28"/>
          <w:highlight w:val="white"/>
        </w:rPr>
        <w:t xml:space="preserve">Регламенту приведен исчерпывающий перечень документов, необходимых для предоставления Услуги, с разделением на:</w:t>
      </w:r>
      <w:r>
        <w:rPr>
          <w:color w:val="000000" w:themeColor="text1"/>
          <w:sz w:val="28"/>
          <w:szCs w:val="28"/>
          <w:highlight w:val="white"/>
        </w:rPr>
      </w:r>
      <w:r>
        <w:rPr>
          <w:color w:val="000000" w:themeColor="text1"/>
          <w:sz w:val="28"/>
          <w:szCs w:val="28"/>
          <w:highlight w:val="white"/>
        </w:rPr>
      </w:r>
    </w:p>
    <w:p>
      <w:pPr>
        <w:contextualSpacing/>
        <w:ind w:firstLine="567"/>
        <w:jc w:val="both"/>
        <w:rPr>
          <w:color w:val="000000" w:themeColor="text1"/>
          <w:sz w:val="28"/>
          <w:szCs w:val="28"/>
          <w:highlight w:val="white"/>
        </w:rPr>
        <w:outlineLvl w:val="0"/>
      </w:pPr>
      <w:r>
        <w:rPr>
          <w:color w:val="000000" w:themeColor="text1"/>
          <w:sz w:val="28"/>
          <w:szCs w:val="28"/>
          <w:highlight w:val="white"/>
        </w:rPr>
        <w:t xml:space="preserve">а) документы, которые заявитель должен представить самостояте</w:t>
      </w:r>
      <w:r>
        <w:rPr>
          <w:color w:val="000000" w:themeColor="text1"/>
          <w:sz w:val="28"/>
          <w:szCs w:val="28"/>
          <w:highlight w:val="white"/>
        </w:rPr>
        <w:t xml:space="preserve">льно, для предоставления государственной услуги</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contextualSpacing/>
        <w:ind w:firstLine="567"/>
        <w:jc w:val="both"/>
        <w:rPr>
          <w:color w:val="000000" w:themeColor="text1"/>
          <w:sz w:val="28"/>
          <w:szCs w:val="28"/>
          <w:highlight w:val="white"/>
        </w:rPr>
        <w:outlineLvl w:val="0"/>
      </w:pPr>
      <w:r>
        <w:rPr>
          <w:color w:val="000000" w:themeColor="text1"/>
          <w:sz w:val="28"/>
          <w:szCs w:val="28"/>
          <w:highlight w:val="white"/>
        </w:rPr>
        <w:t xml:space="preserve">б) документы, которые заявитель вправе представить самостоятельно, для предоставления </w:t>
      </w:r>
      <w:r>
        <w:rPr>
          <w:color w:val="000000" w:themeColor="text1"/>
          <w:sz w:val="28"/>
          <w:szCs w:val="28"/>
          <w:highlight w:val="white"/>
        </w:rPr>
        <w:t xml:space="preserve">государственной у</w:t>
      </w:r>
      <w:r>
        <w:rPr>
          <w:color w:val="000000" w:themeColor="text1"/>
          <w:sz w:val="28"/>
          <w:szCs w:val="28"/>
          <w:highlight w:val="white"/>
        </w:rPr>
        <w:t xml:space="preserve">слуги</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contextualSpacing/>
        <w:ind w:firstLine="567"/>
        <w:jc w:val="both"/>
        <w:rPr>
          <w:color w:val="000000" w:themeColor="text1"/>
          <w:sz w:val="28"/>
          <w:szCs w:val="28"/>
          <w:highlight w:val="white"/>
        </w:rPr>
        <w:outlineLvl w:val="0"/>
      </w:pPr>
      <w:r>
        <w:rPr>
          <w:color w:val="000000" w:themeColor="text1"/>
          <w:sz w:val="28"/>
          <w:szCs w:val="28"/>
          <w:highlight w:val="white"/>
        </w:rPr>
        <w:t xml:space="preserve">Сведения о формах запроса и документов, необходимых для предоставления услуги, приведены в приложении № 2 к настоящему Регламенту.</w:t>
      </w:r>
      <w:r>
        <w:rPr>
          <w:color w:val="000000" w:themeColor="text1"/>
          <w:sz w:val="28"/>
          <w:szCs w:val="28"/>
          <w:highlight w:val="white"/>
        </w:rPr>
      </w:r>
      <w:r>
        <w:rPr>
          <w:color w:val="000000" w:themeColor="text1"/>
          <w:sz w:val="28"/>
          <w:szCs w:val="28"/>
          <w:highlight w:val="white"/>
        </w:rPr>
      </w:r>
    </w:p>
    <w:p>
      <w:pPr>
        <w:contextualSpacing/>
        <w:ind w:firstLine="567"/>
        <w:jc w:val="both"/>
        <w:rPr>
          <w:color w:val="000000" w:themeColor="text1"/>
          <w:sz w:val="28"/>
          <w:szCs w:val="28"/>
          <w:highlight w:val="white"/>
        </w:rPr>
        <w:outlineLvl w:val="0"/>
      </w:pPr>
      <w:r>
        <w:rPr>
          <w:color w:val="000000" w:themeColor="text1"/>
          <w:sz w:val="28"/>
          <w:szCs w:val="28"/>
          <w:highlight w:val="white"/>
        </w:rPr>
        <w:t xml:space="preserve">Запрос, подаваемый </w:t>
      </w:r>
      <w:r>
        <w:rPr>
          <w:color w:val="000000" w:themeColor="text1"/>
          <w:sz w:val="28"/>
          <w:szCs w:val="28"/>
          <w:highlight w:val="white"/>
        </w:rPr>
        <w:t xml:space="preserve">на бумажном носителе</w:t>
      </w:r>
      <w:r>
        <w:rPr>
          <w:color w:val="000000" w:themeColor="text1"/>
          <w:sz w:val="28"/>
          <w:szCs w:val="28"/>
          <w:highlight w:val="white"/>
        </w:rPr>
        <w:t xml:space="preserve">,</w:t>
      </w:r>
      <w:r>
        <w:rPr>
          <w:color w:val="000000" w:themeColor="text1"/>
          <w:sz w:val="28"/>
          <w:szCs w:val="28"/>
          <w:highlight w:val="white"/>
        </w:rPr>
        <w:t xml:space="preserve"> </w:t>
      </w:r>
      <w:r>
        <w:rPr>
          <w:color w:val="000000" w:themeColor="text1"/>
          <w:sz w:val="28"/>
          <w:szCs w:val="28"/>
          <w:highlight w:val="white"/>
        </w:rPr>
        <w:t xml:space="preserve">подается по формам </w:t>
      </w:r>
      <w:r>
        <w:rPr>
          <w:color w:val="000000" w:themeColor="text1"/>
          <w:sz w:val="28"/>
          <w:szCs w:val="28"/>
          <w:highlight w:val="white"/>
        </w:rPr>
        <w:t xml:space="preserve">согласно приложениям №</w:t>
      </w:r>
      <w:r>
        <w:rPr>
          <w:color w:val="000000" w:themeColor="text1"/>
          <w:sz w:val="28"/>
          <w:szCs w:val="28"/>
          <w:highlight w:val="white"/>
        </w:rPr>
        <w:t xml:space="preserve">5-7</w:t>
      </w:r>
      <w:r>
        <w:rPr>
          <w:color w:val="000000" w:themeColor="text1"/>
          <w:sz w:val="28"/>
          <w:szCs w:val="28"/>
          <w:highlight w:val="white"/>
        </w:rPr>
        <w:t xml:space="preserve"> к настоящему Регламенту</w:t>
      </w:r>
      <w:r>
        <w:rPr>
          <w:color w:val="000000" w:themeColor="text1"/>
          <w:sz w:val="28"/>
          <w:szCs w:val="28"/>
          <w:highlight w:val="white"/>
        </w:rPr>
        <w:t xml:space="preserve">, </w:t>
      </w:r>
      <w:r>
        <w:rPr>
          <w:color w:val="000000" w:themeColor="text1"/>
          <w:sz w:val="28"/>
          <w:szCs w:val="28"/>
          <w:highlight w:val="white"/>
        </w:rPr>
        <w:t xml:space="preserve">подписывается заявителем собственноручно.</w:t>
      </w:r>
      <w:r>
        <w:rPr>
          <w:color w:val="000000" w:themeColor="text1"/>
          <w:sz w:val="28"/>
          <w:szCs w:val="28"/>
          <w:highlight w:val="white"/>
        </w:rPr>
      </w:r>
      <w:r>
        <w:rPr>
          <w:color w:val="000000" w:themeColor="text1"/>
          <w:sz w:val="28"/>
          <w:szCs w:val="28"/>
          <w:highlight w:val="white"/>
        </w:rPr>
      </w:r>
    </w:p>
    <w:p>
      <w:pPr>
        <w:pStyle w:val="1031"/>
        <w:contextualSpacing/>
        <w:ind w:firstLine="709"/>
        <w:jc w:val="both"/>
        <w:tabs>
          <w:tab w:val="left" w:pos="9923" w:leader="none"/>
        </w:tabs>
        <w:rPr>
          <w:rFonts w:ascii="Times New Roman" w:hAnsi="Times New Roman"/>
          <w:color w:val="000000" w:themeColor="text1"/>
          <w:sz w:val="28"/>
          <w:szCs w:val="28"/>
          <w:highlight w:val="white"/>
        </w:rPr>
      </w:pPr>
      <w:r>
        <w:rPr>
          <w:rFonts w:ascii="Times New Roman" w:hAnsi="Times New Roman" w:cs="Times New Roman"/>
          <w:color w:val="000000" w:themeColor="text1"/>
          <w:sz w:val="28"/>
          <w:szCs w:val="28"/>
          <w:highlight w:val="white"/>
        </w:rPr>
        <w:t xml:space="preserve">Запрос, подаваемый </w:t>
      </w:r>
      <w:r>
        <w:rPr>
          <w:rFonts w:ascii="Times New Roman" w:hAnsi="Times New Roman"/>
          <w:color w:val="000000" w:themeColor="text1"/>
          <w:sz w:val="28"/>
          <w:szCs w:val="28"/>
          <w:highlight w:val="white"/>
        </w:rPr>
        <w:t xml:space="preserve">в электронной форме, </w:t>
      </w:r>
      <w:r>
        <w:rPr>
          <w:rFonts w:ascii="Times New Roman" w:hAnsi="Times New Roman"/>
          <w:color w:val="000000" w:themeColor="text1"/>
          <w:sz w:val="28"/>
          <w:szCs w:val="28"/>
          <w:highlight w:val="white"/>
        </w:rPr>
        <w:t xml:space="preserve">заполняется посредством внесения соответствующих</w:t>
      </w:r>
      <w:r>
        <w:rPr>
          <w:rFonts w:ascii="Times New Roman" w:hAnsi="Times New Roman"/>
          <w:color w:val="000000" w:themeColor="text1"/>
          <w:sz w:val="28"/>
          <w:szCs w:val="28"/>
          <w:highlight w:val="white"/>
        </w:rPr>
        <w:t xml:space="preserve"> сведений в интерактивную форму</w:t>
      </w:r>
      <w:r>
        <w:rPr>
          <w:rFonts w:ascii="Times New Roman" w:hAnsi="Times New Roman"/>
          <w:color w:val="000000" w:themeColor="text1"/>
          <w:sz w:val="28"/>
          <w:szCs w:val="28"/>
          <w:highlight w:val="white"/>
        </w:rPr>
        <w:t xml:space="preserve">, подпис</w:t>
      </w:r>
      <w:r>
        <w:rPr>
          <w:rFonts w:ascii="Times New Roman" w:hAnsi="Times New Roman"/>
          <w:color w:val="000000" w:themeColor="text1"/>
          <w:sz w:val="28"/>
          <w:szCs w:val="28"/>
          <w:highlight w:val="white"/>
        </w:rPr>
        <w:t xml:space="preserve">ывается</w:t>
      </w:r>
      <w:r>
        <w:rPr>
          <w:rFonts w:ascii="Times New Roman" w:hAnsi="Times New Roman"/>
          <w:color w:val="000000" w:themeColor="text1"/>
          <w:sz w:val="28"/>
          <w:szCs w:val="28"/>
          <w:highlight w:val="white"/>
        </w:rPr>
        <w:t xml:space="preserve"> в соответствии с требованиями Федерального закона от 6 апреля 2011 года № 63-ФЗ «Об электронной подписи» (далее – Федеральный закон № 63-ФЗ), при обращении посредством Единого портала (при наличии технической возможности), Республиканского портала.</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Бланк запроса для получения государственной услуги заявитель может получить при личном обращении в орган опеки и попечительства. Электронная форма бланка размещена на официальном сайте органа опеки и попечительства.</w:t>
      </w:r>
      <w:r>
        <w:rPr>
          <w:color w:val="000000" w:themeColor="text1"/>
          <w:sz w:val="28"/>
          <w:szCs w:val="28"/>
          <w:highlight w:val="white"/>
        </w:rPr>
      </w:r>
      <w:r>
        <w:rPr>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s="Times New Roman"/>
          <w:color w:val="000000" w:themeColor="text1"/>
          <w:sz w:val="28"/>
          <w:szCs w:val="28"/>
          <w:highlight w:val="white"/>
        </w:rPr>
        <w:t xml:space="preserve">2.11.2</w:t>
      </w:r>
      <w:r>
        <w:rPr>
          <w:rFonts w:ascii="Times New Roman" w:hAnsi="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t xml:space="preserve"> Запрос</w:t>
      </w:r>
      <w:r>
        <w:rPr>
          <w:rFonts w:ascii="Times New Roman" w:hAnsi="Times New Roman"/>
          <w:color w:val="000000" w:themeColor="text1"/>
          <w:sz w:val="28"/>
          <w:szCs w:val="28"/>
          <w:highlight w:val="white"/>
        </w:rPr>
        <w:t xml:space="preserve"> и прилагаемые документы могут быть представлены (направлены) Заявителем одним из следующих способов:</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1) через МФЦ на бумажных носителях и в виде электронных документов, подписанных (заверенных) в соответствии с требованиями Федерального закона № 63-ФЗ.</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При подаче запроса заявителю выдается расписка из МФЦ с регистрационным номером, подтверждающим, что запрос отправлено, и датой подачи электронного заявления;</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2) через Единый портал (при наличии технической возможности), Республиканский портал в электронной форме. </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При направлении запроса посредством Единого портала (при наличии технической возможности), Республиканского портала заявитель в день подачи</w:t>
      </w:r>
      <w:r>
        <w:rPr>
          <w:rFonts w:ascii="Times New Roman" w:hAnsi="Times New Roman"/>
          <w:color w:val="000000" w:themeColor="text1"/>
          <w:sz w:val="28"/>
          <w:szCs w:val="28"/>
          <w:highlight w:val="white"/>
        </w:rPr>
        <w:t xml:space="preserve"> запроса получает в личном кабинете Единого портала (при наличии технической возможности), Республиканского портала и по электронной почте уведомление, подтверждающее, что запрос отправлен, в котором указываются регистрационный номер и дата подачи запроса.</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При подаче документов, предусмотренных пунктом 2.11.1 настоящего Регламента, посредств</w:t>
      </w:r>
      <w:r>
        <w:rPr>
          <w:rFonts w:ascii="Times New Roman" w:hAnsi="Times New Roman"/>
          <w:color w:val="000000" w:themeColor="text1"/>
          <w:sz w:val="28"/>
          <w:szCs w:val="28"/>
          <w:highlight w:val="white"/>
        </w:rPr>
        <w:t xml:space="preserve">ом Единого портала (при наличии технической возможности),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Федерального закона №</w:t>
      </w:r>
      <w:r>
        <w:rPr>
          <w:rFonts w:ascii="Times New Roman" w:hAnsi="Times New Roman"/>
          <w:color w:val="000000" w:themeColor="text1"/>
          <w:sz w:val="28"/>
          <w:szCs w:val="28"/>
          <w:highlight w:val="white"/>
        </w:rPr>
        <w:t xml:space="preserve"> </w:t>
      </w:r>
      <w:r>
        <w:rPr>
          <w:rFonts w:ascii="Times New Roman" w:hAnsi="Times New Roman"/>
          <w:color w:val="000000" w:themeColor="text1"/>
          <w:sz w:val="28"/>
          <w:szCs w:val="28"/>
          <w:highlight w:val="white"/>
        </w:rPr>
        <w:t xml:space="preserve">63-ФЗ 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При направлении</w:t>
      </w:r>
      <w:r>
        <w:rPr>
          <w:rFonts w:ascii="Times New Roman" w:hAnsi="Times New Roman"/>
          <w:color w:val="000000" w:themeColor="text1"/>
          <w:sz w:val="28"/>
          <w:szCs w:val="28"/>
          <w:highlight w:val="white"/>
        </w:rPr>
        <w:t xml:space="preserve"> документа, удостоверяющего полномочия представителя заявителя (за исключением законных представителей физических лиц) посредством Единого портала (при наличии технической возможности), Республиканского портала, заявитель представляет электронные образы до</w:t>
      </w:r>
      <w:r>
        <w:rPr>
          <w:rFonts w:ascii="Times New Roman" w:hAnsi="Times New Roman"/>
          <w:color w:val="000000" w:themeColor="text1"/>
          <w:sz w:val="28"/>
          <w:szCs w:val="28"/>
          <w:highlight w:val="white"/>
        </w:rPr>
        <w:t xml:space="preserve">кументов, либо документы в электронной форме, подписанные усиленной квалифицированной электронной подписью в соответствии с требованиями Федерального закона № 63-ФЗ лицами, уполномоченными на создание и подписание таких документов, в том числе нотариусами;</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3) лично (лицом, действующим от имени заявителя, на основании доверенности);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4) почтовым отправлением с уведомлением о вручении;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5) по адресу электронной почты органа опеки и попечительства.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Подаются оригиналы и копии документов (оригиналы после сверки возвращаются), возможен прием нотариально заверенных копий документов.</w:t>
      </w:r>
      <w:r>
        <w:rPr>
          <w:color w:val="000000" w:themeColor="text1"/>
          <w:sz w:val="28"/>
          <w:szCs w:val="28"/>
          <w:highlight w:val="white"/>
        </w:rPr>
      </w:r>
      <w:r>
        <w:rPr>
          <w:color w:val="000000" w:themeColor="text1"/>
          <w:sz w:val="28"/>
          <w:szCs w:val="28"/>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szCs w:val="28"/>
          <w:highlight w:val="white"/>
        </w:rPr>
        <w:t xml:space="preserve"> 2.1</w:t>
      </w:r>
      <w:r>
        <w:rPr>
          <w:color w:val="000000" w:themeColor="text1"/>
          <w:sz w:val="28"/>
          <w:szCs w:val="28"/>
          <w:highlight w:val="white"/>
        </w:rPr>
        <w:t xml:space="preserve">1.</w:t>
      </w:r>
      <w:r>
        <w:rPr>
          <w:color w:val="000000" w:themeColor="text1"/>
          <w:sz w:val="28"/>
          <w:szCs w:val="28"/>
          <w:highlight w:val="white"/>
        </w:rPr>
        <w:t xml:space="preserve">3. </w:t>
      </w:r>
      <w:r>
        <w:rPr>
          <w:color w:val="000000" w:themeColor="text1"/>
          <w:sz w:val="28"/>
          <w:highlight w:val="white"/>
        </w:rPr>
        <w:t xml:space="preserve">Пр</w:t>
      </w:r>
      <w:r>
        <w:rPr>
          <w:color w:val="000000" w:themeColor="text1"/>
          <w:sz w:val="28"/>
          <w:highlight w:val="white"/>
        </w:rPr>
        <w:t xml:space="preserve">и осуществлении межведомственного информационного взаимодействия посредством «Единая система межведомственного электронного взаимодействия» и подключаемых к ней региональных СМЭВ предусмотрено направление следующих межведомственных информационных запросов:</w:t>
      </w:r>
      <w:r>
        <w:rPr>
          <w:color w:val="000000" w:themeColor="text1"/>
          <w:sz w:val="28"/>
          <w:highlight w:val="white"/>
        </w:rPr>
      </w:r>
      <w:r>
        <w:rPr>
          <w:color w:val="000000" w:themeColor="text1"/>
          <w:sz w:val="28"/>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в Министерство внутренних дел Российской Федерации направляется информационный запрос «Регистрация по месту жительства» о предоставлении сведений о регистрации несовершеннолетнего по месту жительства.</w:t>
      </w:r>
      <w:r>
        <w:rPr>
          <w:color w:val="000000" w:themeColor="text1"/>
          <w:sz w:val="28"/>
          <w:highlight w:val="white"/>
        </w:rPr>
      </w:r>
      <w:r>
        <w:rPr>
          <w:color w:val="000000" w:themeColor="text1"/>
          <w:sz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ab/>
        <w:t xml:space="preserve">Непредставление заявителем документов, указанных в пп.2.11.1, 2.11.1.1, 2.11.3 не является основанием для отказа заявителю в предоставлении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b/>
          <w:bCs/>
          <w:color w:val="000000" w:themeColor="text1"/>
          <w:sz w:val="28"/>
          <w:szCs w:val="28"/>
          <w:highlight w:val="white"/>
        </w:rPr>
        <w:outlineLvl w:val="0"/>
      </w:pPr>
      <w:r>
        <w:rPr>
          <w:color w:val="000000" w:themeColor="text1"/>
          <w:sz w:val="28"/>
          <w:szCs w:val="28"/>
          <w:highlight w:val="white"/>
        </w:rPr>
        <w:t xml:space="preserve">2.12. Исчерпывающий перечень оснований для отказа в приеме запроса о</w:t>
      </w:r>
      <w:r>
        <w:rPr>
          <w:color w:val="000000" w:themeColor="text1"/>
          <w:sz w:val="28"/>
          <w:szCs w:val="28"/>
          <w:highlight w:val="white"/>
        </w:rPr>
        <w:t xml:space="preserve"> предоставлении государственной услуги и документов, необходимых для предоставления государственной услуги, и исчерпывающий перечень оснований для приостановления предоставления государственной услуги или для отказа в предоставлении государственной услуги.</w:t>
      </w:r>
      <w:r>
        <w:rPr>
          <w:b/>
          <w:bCs/>
          <w:color w:val="000000" w:themeColor="text1"/>
          <w:sz w:val="28"/>
          <w:szCs w:val="28"/>
          <w:highlight w:val="white"/>
        </w:rPr>
      </w:r>
      <w:r>
        <w:rPr>
          <w:b/>
          <w:bCs/>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2.12.1. Основания для отказа в приеме документов, необходимых для предоставления государственной услуги отсутствуют, за исключением случаев:</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1) отсутствие документов, указанных в пункте 2.11.1 настоящего Регламента;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2) обращение за предоставлением иной государственной услуги;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3) документы, указанные в пункте 2.11.1 настоящего Регламента, представленные Заявителем, утратили силу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4) представленные документы имеют подчистки и исправления текста, которые не заверены в порядке, установленном законодательством;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государственной услуги;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6) некорректное заполнение</w:t>
      </w:r>
      <w:r>
        <w:rPr>
          <w:color w:val="000000" w:themeColor="text1"/>
          <w:sz w:val="28"/>
          <w:szCs w:val="28"/>
          <w:highlight w:val="white"/>
        </w:rPr>
        <w:t xml:space="preserve"> обязательных полей в форме интерактивного запроса в Едином портале (при наличии технической возможности) или Республиканском портале (отсутствие заполнения, недостоверное либо неполное, не соответствующее требованиям, установленным настоящим Регламентом);</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7) предоставление электронных образов документов посредством Единого портала (при наличии технической возможности) или Республиканского портала, не позволяющих в полном объеме прочитать текст документа и (или) распознать реквизиты документа;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8)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white"/>
        </w:rPr>
        <w:t xml:space="preserve">9) 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заявления.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rPr>
          <w:color w:val="000000" w:themeColor="text1"/>
          <w:sz w:val="28"/>
          <w:szCs w:val="28"/>
          <w:highlight w:val="none"/>
        </w:rPr>
        <w:outlineLvl w:val="0"/>
      </w:pPr>
      <w:r>
        <w:rPr>
          <w:color w:val="000000" w:themeColor="text1"/>
          <w:sz w:val="28"/>
          <w:szCs w:val="28"/>
          <w:highlight w:val="white"/>
        </w:rPr>
        <w:t xml:space="preserve">10) 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r>
        <w:rPr>
          <w:color w:val="000000" w:themeColor="text1"/>
          <w:sz w:val="28"/>
          <w:szCs w:val="28"/>
          <w:highlight w:val="white"/>
        </w:rPr>
      </w:r>
      <w:r>
        <w:rPr>
          <w:color w:val="000000" w:themeColor="text1"/>
          <w:sz w:val="28"/>
          <w:szCs w:val="28"/>
          <w:highlight w:val="none"/>
        </w:rPr>
      </w:r>
    </w:p>
    <w:p>
      <w:pPr>
        <w:contextualSpacing/>
        <w:ind w:firstLine="567"/>
        <w:jc w:val="both"/>
        <w:spacing w:before="108"/>
        <w:rPr>
          <w:color w:val="000000" w:themeColor="text1"/>
          <w:sz w:val="28"/>
          <w:szCs w:val="28"/>
          <w:highlight w:val="white"/>
        </w:rPr>
        <w:outlineLvl w:val="0"/>
      </w:pPr>
      <w:r>
        <w:rPr>
          <w:color w:val="000000" w:themeColor="text1"/>
          <w:sz w:val="28"/>
          <w:szCs w:val="28"/>
          <w:highlight w:val="none"/>
        </w:rPr>
        <w:t xml:space="preserve">11) </w:t>
      </w:r>
      <w:r>
        <w:rPr>
          <w:color w:val="000000" w:themeColor="text1"/>
          <w:sz w:val="28"/>
          <w:szCs w:val="28"/>
          <w:highlight w:val="none"/>
        </w:rPr>
        <w:t xml:space="preserve">достижение заявителем возраста на момент принятия решения, при котором получение государственной услуги не требуется</w:t>
      </w:r>
      <w:r>
        <w:rPr>
          <w:color w:val="000000" w:themeColor="text1"/>
          <w:sz w:val="28"/>
          <w:szCs w:val="28"/>
          <w:highlight w:val="none"/>
        </w:rPr>
        <w:t xml:space="preserve">.</w:t>
      </w:r>
      <w:r>
        <w:rPr>
          <w:color w:val="000000" w:themeColor="text1"/>
          <w:sz w:val="28"/>
          <w:szCs w:val="28"/>
          <w:highlight w:val="non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2.12.2. Решение об отказе в приеме документов, необходимых для получения государственной услуги, с указанием причин отказа, оформляется в соответствии с формо</w:t>
      </w:r>
      <w:r>
        <w:rPr>
          <w:color w:val="000000" w:themeColor="text1"/>
          <w:sz w:val="28"/>
          <w:szCs w:val="28"/>
          <w:highlight w:val="white"/>
        </w:rPr>
        <w:t xml:space="preserve">й, установленной в приложении № 6 к настоящему Регламенту, подписывается усиленной квалифицированной электронной подписью в установленном порядке уполномоченным должностным лицом органа опеки и попечительства и направляется заявителю выбранным им способом:</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1) на бумажном носителе, при личном посещении органа опеки и попечительства;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 заказным письмом с уведомлением о вручении заявителя, направленного через операторов почтовой связи общего пользования;</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3) по электронной почте орган</w:t>
      </w:r>
      <w:r>
        <w:rPr>
          <w:color w:val="000000" w:themeColor="text1"/>
          <w:sz w:val="28"/>
          <w:szCs w:val="28"/>
          <w:highlight w:val="white"/>
        </w:rPr>
        <w:t xml:space="preserve">а опеки и попечительства, в том числе с использованием функционала официального сайта органа опеки и попечительства в информационно-телекоммуникационной сети «Интернет», или иным способом с использованием информационно-телекоммуникационной сети «Интернет»;</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4) в электронной форме, подписанную (заверенную) в соответствии с требованиями Федерального закона № 63-ФЗ, через Единый портал (при наличии технической возможности), Республиканский портал;</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5) через МФЦ.</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2.12.3. Запрещается отказывать в предоставлении государственной услуги в случае, если зап</w:t>
      </w:r>
      <w:r>
        <w:rPr>
          <w:color w:val="000000" w:themeColor="text1"/>
          <w:sz w:val="28"/>
          <w:szCs w:val="28"/>
          <w:highlight w:val="white"/>
        </w:rPr>
        <w:t xml:space="preserve">рос о предоставлении государственной услуги подано в соответствии с информацией о сроках и порядке предоставления государственной услуги, опубликованной на Едином портале (при наличии технической возможности), Республиканском портале, на официальном сайте </w:t>
      </w:r>
      <w:r>
        <w:rPr>
          <w:bCs/>
          <w:color w:val="000000" w:themeColor="text1"/>
          <w:sz w:val="28"/>
          <w:szCs w:val="28"/>
          <w:highlight w:val="white"/>
        </w:rPr>
        <w:t xml:space="preserve">органа опеки и попечительства</w:t>
      </w:r>
      <w:r>
        <w:rPr>
          <w:color w:val="000000" w:themeColor="text1"/>
          <w:sz w:val="28"/>
          <w:szCs w:val="28"/>
          <w:highlight w:val="white"/>
        </w:rPr>
        <w:t xml:space="preserve">.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2.12.4. Основания для приостановления государственной услуги отсутствуют.</w:t>
      </w:r>
      <w:r>
        <w:rPr>
          <w:color w:val="000000" w:themeColor="text1"/>
          <w:sz w:val="28"/>
          <w:szCs w:val="28"/>
          <w:highlight w:val="white"/>
        </w:rPr>
      </w:r>
      <w:r>
        <w:rPr>
          <w:color w:val="000000" w:themeColor="text1"/>
          <w:sz w:val="28"/>
          <w:szCs w:val="28"/>
          <w:highlight w:val="white"/>
        </w:rPr>
      </w:r>
    </w:p>
    <w:p>
      <w:pPr>
        <w:contextualSpacing/>
        <w:ind w:firstLine="709"/>
        <w:jc w:val="both"/>
        <w:rPr>
          <w:color w:val="000000" w:themeColor="text1"/>
          <w:sz w:val="28"/>
          <w:szCs w:val="28"/>
          <w:highlight w:val="white"/>
        </w:rPr>
      </w:pPr>
      <w:r>
        <w:rPr>
          <w:color w:val="000000" w:themeColor="text1"/>
          <w:sz w:val="28"/>
          <w:szCs w:val="28"/>
          <w:highlight w:val="white"/>
        </w:rPr>
        <w:t xml:space="preserve">2.12.5. Основания для отказа в предоставлении государственной услуги: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1) выявление в представленных документах недостоверных сведений; </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2) наличие у несовершеннолетних медицинских противопоказаний на выполнение отдельных видов работ, связанных с трудоустройством;</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3) наличие обстоятельств, которые могут нанести вред психическому и физическому здоровью ребенка, в том числе связанных с нарушением требований действующего трудового законодательства;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4) обращение с документами лица, не указанного в пункте 1.2 настоящего Регламента.</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jc w:val="center"/>
        <w:widowControl w:val="off"/>
        <w:tabs>
          <w:tab w:val="left" w:pos="9923" w:leader="none"/>
        </w:tabs>
        <w:rPr>
          <w:rFonts w:eastAsia="SimSun"/>
          <w:b/>
          <w:bCs/>
          <w:color w:val="000000" w:themeColor="text1"/>
          <w:sz w:val="28"/>
          <w:szCs w:val="28"/>
          <w:highlight w:val="white"/>
        </w:rPr>
      </w:pPr>
      <w:r>
        <w:rPr>
          <w:rFonts w:eastAsia="SimSun"/>
          <w:color w:val="000000" w:themeColor="text1"/>
          <w:sz w:val="28"/>
          <w:szCs w:val="28"/>
          <w:highlight w:val="white"/>
        </w:rPr>
        <w:t xml:space="preserve">     </w:t>
      </w:r>
      <w:r>
        <w:rPr>
          <w:rFonts w:eastAsia="SimSun"/>
          <w:b/>
          <w:bCs/>
          <w:color w:val="000000" w:themeColor="text1"/>
          <w:sz w:val="28"/>
          <w:szCs w:val="28"/>
          <w:highlight w:val="white"/>
        </w:rPr>
        <w:t xml:space="preserve">  </w:t>
      </w:r>
      <w:r>
        <w:rPr>
          <w:rFonts w:eastAsia="SimSun"/>
          <w:b/>
          <w:bCs/>
          <w:color w:val="000000" w:themeColor="text1"/>
          <w:sz w:val="28"/>
          <w:szCs w:val="28"/>
          <w:highlight w:val="white"/>
        </w:rPr>
        <w:t xml:space="preserve">3. Состав, последовательность и сроки выполнения административных процедур</w:t>
      </w:r>
      <w:r>
        <w:rPr>
          <w:rFonts w:eastAsia="SimSun"/>
          <w:b/>
          <w:bCs/>
          <w:color w:val="000000" w:themeColor="text1"/>
          <w:sz w:val="28"/>
          <w:szCs w:val="28"/>
          <w:highlight w:val="white"/>
        </w:rPr>
      </w:r>
      <w:r>
        <w:rPr>
          <w:rFonts w:eastAsia="SimSun"/>
          <w:b/>
          <w:bCs/>
          <w:color w:val="000000" w:themeColor="text1"/>
          <w:sz w:val="28"/>
          <w:szCs w:val="28"/>
          <w:highlight w:val="white"/>
        </w:rPr>
      </w:r>
    </w:p>
    <w:p>
      <w:pPr>
        <w:jc w:val="center"/>
        <w:widowControl w:val="off"/>
        <w:tabs>
          <w:tab w:val="left" w:pos="9923" w:leader="none"/>
        </w:tabs>
        <w:rPr>
          <w:rFonts w:eastAsia="SimSun"/>
          <w:b/>
          <w:bCs/>
          <w:color w:val="000000" w:themeColor="text1"/>
          <w:sz w:val="28"/>
          <w:szCs w:val="28"/>
          <w:highlight w:val="white"/>
        </w:rPr>
      </w:pPr>
      <w:r>
        <w:rPr>
          <w:rFonts w:eastAsia="SimSun"/>
          <w:b/>
          <w:bCs/>
          <w:color w:val="000000" w:themeColor="text1"/>
          <w:sz w:val="28"/>
          <w:szCs w:val="28"/>
          <w:highlight w:val="white"/>
        </w:rPr>
      </w:r>
      <w:r>
        <w:rPr>
          <w:rFonts w:eastAsia="SimSun"/>
          <w:b/>
          <w:bCs/>
          <w:color w:val="000000" w:themeColor="text1"/>
          <w:sz w:val="28"/>
          <w:szCs w:val="28"/>
          <w:highlight w:val="white"/>
        </w:rPr>
      </w:r>
      <w:r>
        <w:rPr>
          <w:rFonts w:eastAsia="SimSun"/>
          <w:b/>
          <w:bCs/>
          <w:color w:val="000000" w:themeColor="text1"/>
          <w:sz w:val="28"/>
          <w:szCs w:val="28"/>
          <w:highlight w:val="white"/>
        </w:rPr>
      </w:r>
    </w:p>
    <w:p>
      <w:pPr>
        <w:ind w:firstLine="567"/>
        <w:jc w:val="both"/>
        <w:tabs>
          <w:tab w:val="left" w:pos="9923" w:leader="none"/>
        </w:tabs>
        <w:rPr>
          <w:rFonts w:eastAsia="SimSun"/>
          <w:color w:val="000000" w:themeColor="text1"/>
          <w:sz w:val="28"/>
          <w:szCs w:val="28"/>
          <w:highlight w:val="white"/>
        </w:rPr>
      </w:pPr>
      <w:r>
        <w:rPr>
          <w:rFonts w:eastAsia="SimSun"/>
          <w:color w:val="000000" w:themeColor="text1"/>
          <w:sz w:val="28"/>
          <w:szCs w:val="28"/>
          <w:highlight w:val="white"/>
        </w:rPr>
        <w:t xml:space="preserve">3.1. Перечень осуществляемых при предоставлении государственной услуги административных процедур:</w:t>
      </w:r>
      <w:r>
        <w:rPr>
          <w:rFonts w:eastAsia="SimSun"/>
          <w:color w:val="000000" w:themeColor="text1"/>
          <w:sz w:val="28"/>
          <w:szCs w:val="28"/>
          <w:highlight w:val="white"/>
        </w:rPr>
      </w:r>
      <w:r>
        <w:rPr>
          <w:rFonts w:eastAsia="SimSun"/>
          <w:color w:val="000000" w:themeColor="text1"/>
          <w:sz w:val="28"/>
          <w:szCs w:val="28"/>
          <w:highlight w:val="white"/>
        </w:rPr>
      </w:r>
    </w:p>
    <w:p>
      <w:pPr>
        <w:ind w:firstLine="567"/>
        <w:jc w:val="both"/>
        <w:tabs>
          <w:tab w:val="left" w:pos="9923" w:leader="none"/>
        </w:tabs>
        <w:rPr>
          <w:color w:val="000000" w:themeColor="text1"/>
          <w:highlight w:val="white"/>
        </w:rPr>
      </w:pPr>
      <w:r>
        <w:rPr>
          <w:rFonts w:eastAsia="SimSun"/>
          <w:color w:val="000000" w:themeColor="text1"/>
          <w:sz w:val="28"/>
          <w:szCs w:val="28"/>
          <w:highlight w:val="white"/>
        </w:rPr>
        <w:t xml:space="preserve">1) профилирование заявителя;</w:t>
      </w:r>
      <w:r>
        <w:rPr>
          <w:color w:val="000000" w:themeColor="text1"/>
          <w:highlight w:val="white"/>
        </w:rPr>
      </w:r>
      <w:r>
        <w:rPr>
          <w:color w:val="000000" w:themeColor="text1"/>
          <w:highlight w:val="white"/>
        </w:rPr>
      </w:r>
    </w:p>
    <w:p>
      <w:pPr>
        <w:ind w:firstLine="567"/>
        <w:jc w:val="both"/>
        <w:tabs>
          <w:tab w:val="left" w:pos="9923" w:leader="none"/>
        </w:tabs>
        <w:rPr>
          <w:color w:val="000000" w:themeColor="text1"/>
          <w:highlight w:val="white"/>
        </w:rPr>
      </w:pPr>
      <w:r>
        <w:rPr>
          <w:rFonts w:eastAsia="SimSun"/>
          <w:color w:val="000000" w:themeColor="text1"/>
          <w:sz w:val="28"/>
          <w:szCs w:val="28"/>
          <w:highlight w:val="white"/>
        </w:rPr>
        <w:t xml:space="preserve">2) прием запроса и документов и (или) информации, необходимых для предоставления государственной услуги;</w:t>
      </w:r>
      <w:r>
        <w:rPr>
          <w:color w:val="000000" w:themeColor="text1"/>
          <w:highlight w:val="white"/>
        </w:rPr>
      </w:r>
      <w:r>
        <w:rPr>
          <w:color w:val="000000" w:themeColor="text1"/>
          <w:highlight w:val="white"/>
        </w:rPr>
      </w:r>
    </w:p>
    <w:p>
      <w:pPr>
        <w:ind w:firstLine="567"/>
        <w:jc w:val="both"/>
        <w:tabs>
          <w:tab w:val="left" w:pos="9923" w:leader="none"/>
        </w:tabs>
        <w:rPr>
          <w:color w:val="000000" w:themeColor="text1"/>
          <w:highlight w:val="white"/>
        </w:rPr>
      </w:pPr>
      <w:r>
        <w:rPr>
          <w:rFonts w:eastAsia="SimSun"/>
          <w:color w:val="000000" w:themeColor="text1"/>
          <w:sz w:val="28"/>
          <w:szCs w:val="28"/>
          <w:highlight w:val="white"/>
        </w:rPr>
        <w:t xml:space="preserve">3) межведомственное информационное взаимодействие;</w:t>
      </w:r>
      <w:r>
        <w:rPr>
          <w:color w:val="000000" w:themeColor="text1"/>
          <w:highlight w:val="white"/>
        </w:rPr>
      </w:r>
      <w:r>
        <w:rPr>
          <w:color w:val="000000" w:themeColor="text1"/>
          <w:highlight w:val="white"/>
        </w:rPr>
      </w:r>
    </w:p>
    <w:p>
      <w:pPr>
        <w:ind w:firstLine="567"/>
        <w:jc w:val="both"/>
        <w:tabs>
          <w:tab w:val="left" w:pos="9923" w:leader="none"/>
        </w:tabs>
        <w:rPr>
          <w:color w:val="000000" w:themeColor="text1"/>
          <w:highlight w:val="white"/>
        </w:rPr>
      </w:pPr>
      <w:r>
        <w:rPr>
          <w:rFonts w:eastAsia="SimSun"/>
          <w:color w:val="000000" w:themeColor="text1"/>
          <w:sz w:val="28"/>
          <w:szCs w:val="28"/>
          <w:highlight w:val="white"/>
        </w:rPr>
        <w:t xml:space="preserve">4) принятие решения о предоставлении (об отказе в предоставлении) государственной услуги;</w:t>
      </w:r>
      <w:r>
        <w:rPr>
          <w:color w:val="000000" w:themeColor="text1"/>
          <w:highlight w:val="white"/>
        </w:rPr>
      </w:r>
      <w:r>
        <w:rPr>
          <w:color w:val="000000" w:themeColor="text1"/>
          <w:highlight w:val="white"/>
        </w:rPr>
      </w:r>
    </w:p>
    <w:p>
      <w:pPr>
        <w:ind w:firstLine="567"/>
        <w:jc w:val="both"/>
        <w:tabs>
          <w:tab w:val="left" w:pos="9923" w:leader="none"/>
        </w:tabs>
        <w:rPr>
          <w:rFonts w:eastAsia="SimSun"/>
          <w:color w:val="000000" w:themeColor="text1"/>
          <w:sz w:val="28"/>
          <w:szCs w:val="28"/>
          <w:highlight w:val="white"/>
        </w:rPr>
      </w:pPr>
      <w:r>
        <w:rPr>
          <w:rFonts w:eastAsia="SimSun"/>
          <w:color w:val="000000" w:themeColor="text1"/>
          <w:sz w:val="28"/>
          <w:szCs w:val="28"/>
          <w:highlight w:val="white"/>
        </w:rPr>
        <w:t xml:space="preserve">5</w:t>
      </w:r>
      <w:r>
        <w:rPr>
          <w:rFonts w:eastAsia="SimSun"/>
          <w:color w:val="000000" w:themeColor="text1"/>
          <w:sz w:val="28"/>
          <w:szCs w:val="28"/>
          <w:highlight w:val="white"/>
        </w:rPr>
        <w:t xml:space="preserve">) предоставление результата государственной услуги.</w:t>
      </w:r>
      <w:r>
        <w:rPr>
          <w:rFonts w:eastAsia="SimSun"/>
          <w:color w:val="000000" w:themeColor="text1"/>
          <w:sz w:val="28"/>
          <w:szCs w:val="28"/>
          <w:highlight w:val="white"/>
        </w:rPr>
      </w:r>
      <w:r>
        <w:rPr>
          <w:rFonts w:eastAsia="SimSun"/>
          <w:color w:val="000000" w:themeColor="text1"/>
          <w:sz w:val="28"/>
          <w:szCs w:val="28"/>
          <w:highlight w:val="white"/>
        </w:rPr>
      </w:r>
    </w:p>
    <w:p>
      <w:pPr>
        <w:ind w:firstLine="567"/>
        <w:jc w:val="both"/>
        <w:tabs>
          <w:tab w:val="left" w:pos="9923" w:leader="none"/>
        </w:tabs>
        <w:rPr>
          <w:rFonts w:eastAsia="SimSun"/>
          <w:color w:val="000000" w:themeColor="text1"/>
          <w:sz w:val="28"/>
          <w:szCs w:val="28"/>
          <w:highlight w:val="white"/>
        </w:rPr>
      </w:pPr>
      <w:r>
        <w:rPr>
          <w:rFonts w:eastAsia="SimSun"/>
          <w:color w:val="000000" w:themeColor="text1"/>
          <w:sz w:val="28"/>
          <w:szCs w:val="28"/>
          <w:highlight w:val="white"/>
        </w:rPr>
        <w:t xml:space="preserve">6</w:t>
      </w:r>
      <w:r>
        <w:rPr>
          <w:rFonts w:eastAsia="SimSun"/>
          <w:color w:val="000000" w:themeColor="text1"/>
          <w:sz w:val="28"/>
          <w:szCs w:val="28"/>
          <w:highlight w:val="white"/>
        </w:rPr>
        <w:t xml:space="preserve">) исправление технической ошибки.</w:t>
      </w:r>
      <w:r>
        <w:rPr>
          <w:rFonts w:eastAsia="SimSun"/>
          <w:color w:val="000000" w:themeColor="text1"/>
          <w:sz w:val="28"/>
          <w:szCs w:val="28"/>
          <w:highlight w:val="white"/>
        </w:rPr>
      </w:r>
      <w:r>
        <w:rPr>
          <w:rFonts w:eastAsia="SimSun"/>
          <w:color w:val="000000" w:themeColor="text1"/>
          <w:sz w:val="28"/>
          <w:szCs w:val="28"/>
          <w:highlight w:val="white"/>
        </w:rPr>
      </w:r>
    </w:p>
    <w:p>
      <w:pPr>
        <w:ind w:firstLine="567"/>
        <w:jc w:val="center"/>
        <w:tabs>
          <w:tab w:val="left" w:pos="9923" w:leader="none"/>
        </w:tabs>
        <w:rPr>
          <w:rFonts w:eastAsia="SimSun"/>
          <w:color w:val="000000" w:themeColor="text1"/>
          <w:sz w:val="28"/>
          <w:szCs w:val="28"/>
          <w:highlight w:val="white"/>
        </w:rPr>
      </w:pPr>
      <w:r>
        <w:rPr>
          <w:rFonts w:eastAsia="SimSun"/>
          <w:color w:val="000000" w:themeColor="text1"/>
          <w:sz w:val="28"/>
          <w:szCs w:val="28"/>
          <w:highlight w:val="white"/>
        </w:rPr>
        <w:t xml:space="preserve">П</w:t>
      </w:r>
      <w:r>
        <w:rPr>
          <w:rFonts w:eastAsia="SimSun"/>
          <w:color w:val="000000" w:themeColor="text1"/>
          <w:sz w:val="28"/>
          <w:szCs w:val="28"/>
          <w:highlight w:val="white"/>
        </w:rPr>
        <w:t xml:space="preserve">рофилировани</w:t>
      </w:r>
      <w:r>
        <w:rPr>
          <w:rFonts w:eastAsia="SimSun"/>
          <w:color w:val="000000" w:themeColor="text1"/>
          <w:sz w:val="28"/>
          <w:szCs w:val="28"/>
          <w:highlight w:val="white"/>
        </w:rPr>
        <w:t xml:space="preserve">е</w:t>
      </w:r>
      <w:r>
        <w:rPr>
          <w:rFonts w:eastAsia="SimSun"/>
          <w:color w:val="000000" w:themeColor="text1"/>
          <w:sz w:val="28"/>
          <w:szCs w:val="28"/>
          <w:highlight w:val="white"/>
        </w:rPr>
        <w:t xml:space="preserve"> заявителя</w:t>
      </w:r>
      <w:r>
        <w:rPr>
          <w:rFonts w:eastAsia="SimSun"/>
          <w:color w:val="000000" w:themeColor="text1"/>
          <w:sz w:val="28"/>
          <w:szCs w:val="28"/>
          <w:highlight w:val="white"/>
        </w:rPr>
      </w:r>
      <w:r>
        <w:rPr>
          <w:rFonts w:eastAsia="SimSun"/>
          <w:color w:val="000000" w:themeColor="text1"/>
          <w:sz w:val="28"/>
          <w:szCs w:val="28"/>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3.2.</w:t>
      </w:r>
      <w:r>
        <w:rPr>
          <w:color w:val="000000" w:themeColor="text1"/>
          <w:sz w:val="28"/>
          <w:highlight w:val="white"/>
        </w:rPr>
        <w:t xml:space="preserve"> Предоставление государственной услуги определяется п</w:t>
      </w:r>
      <w:r>
        <w:rPr>
          <w:color w:val="000000" w:themeColor="text1"/>
          <w:sz w:val="28"/>
          <w:highlight w:val="white"/>
        </w:rPr>
        <w:t xml:space="preserve">утем профилирования заявителя, в процессе которого устанавливается результат предоставления государственной услуги, за предоставлением которого он обратился, а также признаки заявителя.</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Профилирование осуществляется следующим способом:</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посредством Единого портала (при наличии технической возможности);</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в органе опеки и попечительства;</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 в МФЦ.</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К</w:t>
      </w:r>
      <w:r>
        <w:rPr>
          <w:color w:val="000000" w:themeColor="text1"/>
          <w:sz w:val="28"/>
          <w:highlight w:val="white"/>
        </w:rPr>
        <w:t xml:space="preserve">атегория (признаки) заявителя определяется путем его анкетирования. Анкетирование заявителя</w:t>
      </w:r>
      <w:r>
        <w:rPr>
          <w:color w:val="000000" w:themeColor="text1"/>
          <w:sz w:val="28"/>
          <w:highlight w:val="white"/>
        </w:rPr>
        <w:t xml:space="preserve"> осуществляется посредством Единого портала (при наличии технической возможности), в органе опеки и попечительства и МФЦ при приеме у заявителя запроса и документов, позволяющие выявить перечень признаков заявителя, установленных </w:t>
      </w:r>
      <w:r>
        <w:rPr>
          <w:color w:val="000000" w:themeColor="text1"/>
          <w:sz w:val="28"/>
          <w:highlight w:val="white"/>
        </w:rPr>
        <w:t xml:space="preserve">приложением № 2 </w:t>
      </w:r>
      <w:r>
        <w:rPr>
          <w:color w:val="000000" w:themeColor="text1"/>
          <w:sz w:val="28"/>
          <w:highlight w:val="white"/>
        </w:rPr>
        <w:t xml:space="preserve">настоящего </w:t>
      </w:r>
      <w:r>
        <w:rPr>
          <w:color w:val="000000" w:themeColor="text1"/>
          <w:sz w:val="28"/>
          <w:highlight w:val="white"/>
        </w:rPr>
        <w:t xml:space="preserve">Р</w:t>
      </w:r>
      <w:r>
        <w:rPr>
          <w:color w:val="000000" w:themeColor="text1"/>
          <w:sz w:val="28"/>
          <w:highlight w:val="white"/>
        </w:rPr>
        <w:t xml:space="preserve">егламента.</w:t>
      </w:r>
      <w:r>
        <w:rPr>
          <w:color w:val="000000" w:themeColor="text1"/>
          <w:highlight w:val="white"/>
        </w:rPr>
      </w:r>
      <w:r>
        <w:rPr>
          <w:color w:val="000000" w:themeColor="text1"/>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По результатам получения ответов от заявителя на вопросы анкетирования определяется полный перечень комбинаций признаков заявителей в соответствии с настоящим </w:t>
      </w:r>
      <w:r>
        <w:rPr>
          <w:color w:val="000000" w:themeColor="text1"/>
          <w:sz w:val="28"/>
          <w:highlight w:val="white"/>
        </w:rPr>
        <w:t xml:space="preserve">Р</w:t>
      </w:r>
      <w:r>
        <w:rPr>
          <w:color w:val="000000" w:themeColor="text1"/>
          <w:sz w:val="28"/>
          <w:highlight w:val="white"/>
        </w:rPr>
        <w:t xml:space="preserve">егламентом.</w:t>
      </w:r>
      <w:r>
        <w:rPr>
          <w:color w:val="000000" w:themeColor="text1"/>
          <w:sz w:val="28"/>
          <w:highlight w:val="white"/>
        </w:rPr>
      </w:r>
      <w:r>
        <w:rPr>
          <w:color w:val="000000" w:themeColor="text1"/>
          <w:sz w:val="28"/>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Профилирование осуществляется в день подачи запроса на предоставление государственной услуги.</w:t>
      </w:r>
      <w:r>
        <w:rPr>
          <w:color w:val="000000" w:themeColor="text1"/>
          <w:sz w:val="28"/>
          <w:highlight w:val="white"/>
        </w:rPr>
      </w:r>
      <w:r>
        <w:rPr>
          <w:color w:val="000000" w:themeColor="text1"/>
          <w:sz w:val="28"/>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r>
      <w:r>
        <w:rPr>
          <w:color w:val="000000" w:themeColor="text1"/>
          <w:sz w:val="28"/>
          <w:highlight w:val="white"/>
        </w:rPr>
      </w:r>
      <w:r>
        <w:rPr>
          <w:color w:val="000000" w:themeColor="text1"/>
          <w:sz w:val="28"/>
          <w:highlight w:val="white"/>
        </w:rPr>
      </w:r>
    </w:p>
    <w:p>
      <w:pPr>
        <w:ind w:firstLine="709"/>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Прием</w:t>
      </w:r>
      <w:r>
        <w:rPr>
          <w:color w:val="000000" w:themeColor="text1"/>
          <w:sz w:val="28"/>
          <w:highlight w:val="white"/>
        </w:rPr>
        <w:t xml:space="preserve"> запроса и документов и (или) информации, необходимых для предос</w:t>
      </w:r>
      <w:r>
        <w:rPr>
          <w:color w:val="000000" w:themeColor="text1"/>
          <w:sz w:val="28"/>
          <w:highlight w:val="white"/>
        </w:rPr>
        <w:t xml:space="preserve">тавления государственной услуги</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3.3.</w:t>
      </w:r>
      <w:r>
        <w:rPr>
          <w:color w:val="000000" w:themeColor="text1"/>
          <w:sz w:val="28"/>
          <w:highlight w:val="white"/>
        </w:rPr>
        <w:t xml:space="preserve"> Основанием для начала административной процедуры является поступление в орган опеки и попечительства за</w:t>
      </w:r>
      <w:r>
        <w:rPr>
          <w:color w:val="000000" w:themeColor="text1"/>
          <w:sz w:val="28"/>
          <w:highlight w:val="white"/>
        </w:rPr>
        <w:t xml:space="preserve">проса</w:t>
      </w:r>
      <w:r>
        <w:rPr>
          <w:color w:val="000000" w:themeColor="text1"/>
          <w:sz w:val="28"/>
          <w:highlight w:val="white"/>
        </w:rPr>
        <w:t xml:space="preserve"> и документов и (или) информации, необходимых для предоставления государственной услуги в соответствии с категорией (признаками) заявителя, </w:t>
      </w:r>
      <w:r>
        <w:rPr>
          <w:color w:val="000000" w:themeColor="text1"/>
          <w:sz w:val="28"/>
          <w:highlight w:val="white"/>
        </w:rPr>
        <w:t xml:space="preserve">состав и перечень которых, а также способы их подачи указаны в приложении № </w:t>
      </w:r>
      <w:r>
        <w:rPr>
          <w:color w:val="000000" w:themeColor="text1"/>
          <w:sz w:val="28"/>
          <w:highlight w:val="white"/>
        </w:rPr>
        <w:t xml:space="preserve">2 к</w:t>
      </w:r>
      <w:r>
        <w:rPr>
          <w:color w:val="000000" w:themeColor="text1"/>
          <w:sz w:val="28"/>
          <w:highlight w:val="white"/>
        </w:rPr>
        <w:t xml:space="preserve"> настояще</w:t>
      </w:r>
      <w:r>
        <w:rPr>
          <w:color w:val="000000" w:themeColor="text1"/>
          <w:sz w:val="28"/>
          <w:highlight w:val="white"/>
        </w:rPr>
        <w:t xml:space="preserve">му</w:t>
      </w:r>
      <w:r>
        <w:rPr>
          <w:color w:val="000000" w:themeColor="text1"/>
          <w:sz w:val="28"/>
          <w:highlight w:val="white"/>
        </w:rPr>
        <w:t xml:space="preserve"> </w:t>
      </w:r>
      <w:r>
        <w:rPr>
          <w:color w:val="000000" w:themeColor="text1"/>
          <w:sz w:val="28"/>
          <w:highlight w:val="white"/>
        </w:rPr>
        <w:t xml:space="preserve">Р</w:t>
      </w:r>
      <w:r>
        <w:rPr>
          <w:color w:val="000000" w:themeColor="text1"/>
          <w:sz w:val="28"/>
          <w:highlight w:val="white"/>
        </w:rPr>
        <w:t xml:space="preserve">егламент</w:t>
      </w:r>
      <w:r>
        <w:rPr>
          <w:color w:val="000000" w:themeColor="text1"/>
          <w:sz w:val="28"/>
          <w:highlight w:val="white"/>
        </w:rPr>
        <w:t xml:space="preserve">у</w:t>
      </w:r>
      <w:r>
        <w:rPr>
          <w:color w:val="000000" w:themeColor="text1"/>
          <w:sz w:val="28"/>
          <w:highlight w:val="white"/>
        </w:rPr>
        <w:t xml:space="preserve">.</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При приеме запроса </w:t>
      </w:r>
      <w:r>
        <w:rPr>
          <w:color w:val="000000" w:themeColor="text1"/>
          <w:sz w:val="28"/>
          <w:highlight w:val="white"/>
        </w:rPr>
        <w:t xml:space="preserve">и документов </w:t>
      </w:r>
      <w:r>
        <w:rPr>
          <w:color w:val="000000" w:themeColor="text1"/>
          <w:sz w:val="28"/>
          <w:highlight w:val="white"/>
        </w:rPr>
        <w:t xml:space="preserve">у</w:t>
      </w:r>
      <w:r>
        <w:rPr>
          <w:color w:val="000000" w:themeColor="text1"/>
          <w:sz w:val="28"/>
          <w:highlight w:val="white"/>
        </w:rPr>
        <w:t xml:space="preserve">стан</w:t>
      </w:r>
      <w:r>
        <w:rPr>
          <w:color w:val="000000" w:themeColor="text1"/>
          <w:sz w:val="28"/>
          <w:highlight w:val="white"/>
        </w:rPr>
        <w:t xml:space="preserve">авливается личность заявителя следующим способом:</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в органе опеки и попечительства</w:t>
      </w:r>
      <w:r>
        <w:rPr>
          <w:color w:val="000000" w:themeColor="text1"/>
          <w:sz w:val="28"/>
          <w:highlight w:val="white"/>
        </w:rPr>
        <w:t xml:space="preserve">, МФЦ</w:t>
      </w:r>
      <w:r>
        <w:rPr>
          <w:color w:val="000000" w:themeColor="text1"/>
          <w:sz w:val="28"/>
          <w:highlight w:val="white"/>
        </w:rPr>
        <w:t xml:space="preserve"> </w:t>
      </w:r>
      <w:r>
        <w:rPr>
          <w:color w:val="000000" w:themeColor="text1"/>
          <w:sz w:val="28"/>
          <w:highlight w:val="white"/>
        </w:rPr>
        <w:t xml:space="preserve">–</w:t>
      </w:r>
      <w:r>
        <w:rPr>
          <w:color w:val="000000" w:themeColor="text1"/>
          <w:sz w:val="28"/>
          <w:highlight w:val="white"/>
        </w:rPr>
        <w:t xml:space="preserve"> </w:t>
      </w:r>
      <w:r>
        <w:rPr>
          <w:color w:val="000000" w:themeColor="text1"/>
          <w:sz w:val="28"/>
          <w:highlight w:val="white"/>
        </w:rPr>
        <w:t xml:space="preserve">на основании </w:t>
      </w:r>
      <w:r>
        <w:rPr>
          <w:color w:val="000000" w:themeColor="text1"/>
          <w:sz w:val="28"/>
          <w:highlight w:val="white"/>
        </w:rPr>
        <w:t xml:space="preserve">документ</w:t>
      </w:r>
      <w:r>
        <w:rPr>
          <w:color w:val="000000" w:themeColor="text1"/>
          <w:sz w:val="28"/>
          <w:highlight w:val="white"/>
        </w:rPr>
        <w:t xml:space="preserve">а, удостоверяющего</w:t>
      </w:r>
      <w:r>
        <w:rPr>
          <w:color w:val="000000" w:themeColor="text1"/>
          <w:sz w:val="28"/>
          <w:highlight w:val="white"/>
        </w:rPr>
        <w:t xml:space="preserve"> личность</w:t>
      </w:r>
      <w:r>
        <w:rPr>
          <w:color w:val="000000" w:themeColor="text1"/>
          <w:sz w:val="28"/>
          <w:highlight w:val="white"/>
        </w:rPr>
        <w:t xml:space="preserve"> заявителя</w:t>
      </w:r>
      <w:r>
        <w:rPr>
          <w:color w:val="000000" w:themeColor="text1"/>
          <w:sz w:val="28"/>
          <w:highlight w:val="white"/>
        </w:rPr>
        <w:t xml:space="preserve">;</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при приеме запроса и документов посредством Единого портала (при н</w:t>
      </w:r>
      <w:r>
        <w:rPr>
          <w:color w:val="000000" w:themeColor="text1"/>
          <w:sz w:val="28"/>
          <w:highlight w:val="white"/>
        </w:rPr>
        <w:t xml:space="preserve">аличии технической возможности) – автоматически посредством </w:t>
      </w:r>
      <w:r>
        <w:rPr>
          <w:color w:val="000000" w:themeColor="text1"/>
          <w:sz w:val="28"/>
          <w:highlight w:val="white"/>
        </w:rPr>
        <w:t xml:space="preserve">федеральн</w:t>
      </w:r>
      <w:r>
        <w:rPr>
          <w:color w:val="000000" w:themeColor="text1"/>
          <w:sz w:val="28"/>
          <w:highlight w:val="white"/>
        </w:rPr>
        <w:t xml:space="preserve">ой</w:t>
      </w:r>
      <w:r>
        <w:rPr>
          <w:color w:val="000000" w:themeColor="text1"/>
          <w:sz w:val="28"/>
          <w:highlight w:val="white"/>
        </w:rPr>
        <w:t xml:space="preserve"> государственн</w:t>
      </w:r>
      <w:r>
        <w:rPr>
          <w:color w:val="000000" w:themeColor="text1"/>
          <w:sz w:val="28"/>
          <w:highlight w:val="white"/>
        </w:rPr>
        <w:t xml:space="preserve">ой</w:t>
      </w:r>
      <w:r>
        <w:rPr>
          <w:color w:val="000000" w:themeColor="text1"/>
          <w:sz w:val="28"/>
          <w:highlight w:val="white"/>
        </w:rPr>
        <w:t xml:space="preserve"> информационн</w:t>
      </w:r>
      <w:r>
        <w:rPr>
          <w:color w:val="000000" w:themeColor="text1"/>
          <w:sz w:val="28"/>
          <w:highlight w:val="white"/>
        </w:rPr>
        <w:t xml:space="preserve">ой</w:t>
      </w:r>
      <w:r>
        <w:rPr>
          <w:color w:val="000000" w:themeColor="text1"/>
          <w:sz w:val="28"/>
          <w:highlight w:val="white"/>
        </w:rPr>
        <w:t xml:space="preserve"> систем</w:t>
      </w:r>
      <w:r>
        <w:rPr>
          <w:color w:val="000000" w:themeColor="text1"/>
          <w:sz w:val="28"/>
          <w:highlight w:val="white"/>
        </w:rPr>
        <w:t xml:space="preserve">ы</w:t>
      </w:r>
      <w:r>
        <w:rPr>
          <w:color w:val="000000" w:themeColor="text1"/>
          <w:sz w:val="28"/>
          <w:highlight w:val="white"/>
        </w:rPr>
        <w:t xml:space="preserve"> «Единая система идентификации и аутентификации в инфраструктуре, обеспечивающей информационно-технологическое взаимодействие ин</w:t>
      </w:r>
      <w:r>
        <w:rPr>
          <w:color w:val="000000" w:themeColor="text1"/>
          <w:sz w:val="28"/>
          <w:highlight w:val="white"/>
        </w:rPr>
        <w:t xml:space="preserve">формационных систем, используемых для предоставления государственных и муниципальных услуг в электронной форме», а также электронная подпись заявителя в соответствии с требованиями Федерального закона от 6 апреля 2011 года № 63-ФЗ «Об электронной подписи».</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Исчерпывающий перечень оснований для отказа в приеме запроса и документов, необходимых для предоставления государственной услуги, </w:t>
      </w:r>
      <w:r>
        <w:rPr>
          <w:color w:val="000000" w:themeColor="text1"/>
          <w:sz w:val="28"/>
          <w:highlight w:val="white"/>
        </w:rPr>
        <w:t xml:space="preserve">указан в приложении № 3 к </w:t>
      </w:r>
      <w:r>
        <w:rPr>
          <w:color w:val="000000" w:themeColor="text1"/>
          <w:sz w:val="28"/>
          <w:highlight w:val="white"/>
        </w:rPr>
        <w:t xml:space="preserve">настоящему Р</w:t>
      </w:r>
      <w:r>
        <w:rPr>
          <w:color w:val="000000" w:themeColor="text1"/>
          <w:sz w:val="28"/>
          <w:highlight w:val="white"/>
        </w:rPr>
        <w:t xml:space="preserve">егламенту.</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Прием органом опеки и попечительства или многофункциональным центром запроса и документов и (или) информации, необход</w:t>
      </w:r>
      <w:r>
        <w:rPr>
          <w:color w:val="000000" w:themeColor="text1"/>
          <w:sz w:val="28"/>
          <w:highlight w:val="white"/>
        </w:rPr>
        <w:t xml:space="preserve">имых для предоставления государственной услуги, не может быть осуществлен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Срок регистрации запроса, поданного в орган опеки и попечительства или МФЦ, не должен превышать </w:t>
      </w:r>
      <w:r>
        <w:rPr>
          <w:color w:val="000000" w:themeColor="text1"/>
          <w:sz w:val="28"/>
          <w:highlight w:val="white"/>
        </w:rPr>
        <w:t xml:space="preserve">один</w:t>
      </w:r>
      <w:r>
        <w:rPr>
          <w:color w:val="000000" w:themeColor="text1"/>
          <w:sz w:val="28"/>
          <w:highlight w:val="white"/>
        </w:rPr>
        <w:t xml:space="preserve"> рабочий день со дня его получения с проверкой копий представленных документов на соответствие их оригиналу, оригиналы документов возвращаются заявителю.</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Запрос о предоставлении государственной услуги в электронной форме регистрируется в автоматическом режиме</w:t>
      </w:r>
      <w:r>
        <w:rPr>
          <w:color w:val="000000" w:themeColor="text1"/>
          <w:sz w:val="28"/>
          <w:highlight w:val="white"/>
        </w:rPr>
        <w:t xml:space="preserve"> в течение одного календарного дня с момента его подачи</w:t>
      </w:r>
      <w:r>
        <w:rPr>
          <w:color w:val="000000" w:themeColor="text1"/>
          <w:sz w:val="28"/>
          <w:highlight w:val="white"/>
        </w:rPr>
        <w:t xml:space="preserve">.</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Запрос о предоставлении государственной услуги, поступивш</w:t>
      </w:r>
      <w:r>
        <w:rPr>
          <w:color w:val="000000" w:themeColor="text1"/>
          <w:sz w:val="28"/>
          <w:highlight w:val="white"/>
        </w:rPr>
        <w:t xml:space="preserve">ий</w:t>
      </w:r>
      <w:r>
        <w:rPr>
          <w:color w:val="000000" w:themeColor="text1"/>
          <w:sz w:val="28"/>
          <w:highlight w:val="white"/>
        </w:rPr>
        <w:t xml:space="preserve"> в нерабочее время, регистрируется на следующий рабочий день.</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Запросы, направленные посредством почтовой связи</w:t>
      </w:r>
      <w:r>
        <w:rPr>
          <w:color w:val="000000" w:themeColor="text1"/>
          <w:sz w:val="28"/>
          <w:highlight w:val="white"/>
        </w:rPr>
        <w:t xml:space="preserve">,</w:t>
      </w:r>
      <w:r>
        <w:rPr>
          <w:color w:val="000000" w:themeColor="text1"/>
          <w:sz w:val="28"/>
          <w:highlight w:val="white"/>
        </w:rPr>
        <w:t xml:space="preserve"> регистрируются не позднее первого рабочего дня, следующего за днем его получения органом опеки и попечительства с копиями необходимых документов.</w:t>
      </w:r>
      <w:r>
        <w:rPr>
          <w:color w:val="000000" w:themeColor="text1"/>
          <w:highlight w:val="white"/>
        </w:rPr>
      </w:r>
      <w:r>
        <w:rPr>
          <w:color w:val="000000" w:themeColor="text1"/>
          <w:highlight w:val="white"/>
        </w:rPr>
      </w:r>
    </w:p>
    <w:p>
      <w:pPr>
        <w:ind w:firstLine="709"/>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М</w:t>
      </w:r>
      <w:r>
        <w:rPr>
          <w:color w:val="000000" w:themeColor="text1"/>
          <w:sz w:val="28"/>
          <w:highlight w:val="white"/>
        </w:rPr>
        <w:t xml:space="preserve">ежведомственно</w:t>
      </w:r>
      <w:r>
        <w:rPr>
          <w:color w:val="000000" w:themeColor="text1"/>
          <w:sz w:val="28"/>
          <w:highlight w:val="white"/>
        </w:rPr>
        <w:t xml:space="preserve">е</w:t>
      </w:r>
      <w:r>
        <w:rPr>
          <w:color w:val="000000" w:themeColor="text1"/>
          <w:sz w:val="28"/>
          <w:highlight w:val="white"/>
        </w:rPr>
        <w:t xml:space="preserve"> информационно</w:t>
      </w:r>
      <w:r>
        <w:rPr>
          <w:color w:val="000000" w:themeColor="text1"/>
          <w:sz w:val="28"/>
          <w:highlight w:val="white"/>
        </w:rPr>
        <w:t xml:space="preserve">е</w:t>
      </w:r>
      <w:r>
        <w:rPr>
          <w:color w:val="000000" w:themeColor="text1"/>
          <w:sz w:val="28"/>
          <w:highlight w:val="white"/>
        </w:rPr>
        <w:t xml:space="preserve"> взаимодействи</w:t>
      </w:r>
      <w:r>
        <w:rPr>
          <w:color w:val="000000" w:themeColor="text1"/>
          <w:sz w:val="28"/>
          <w:highlight w:val="white"/>
        </w:rPr>
        <w:t xml:space="preserve">е</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3.4</w:t>
      </w:r>
      <w:r>
        <w:rPr>
          <w:color w:val="000000" w:themeColor="text1"/>
          <w:sz w:val="28"/>
          <w:highlight w:val="white"/>
        </w:rPr>
        <w:t xml:space="preserve">. </w:t>
      </w:r>
      <w:r>
        <w:rPr>
          <w:color w:val="000000" w:themeColor="text1"/>
          <w:sz w:val="28"/>
          <w:szCs w:val="28"/>
          <w:highlight w:val="white"/>
        </w:rPr>
        <w:t xml:space="preserve">Для получения Услуги необходимо направление посредством федеральной государственной информационной системы «Единая система межведомственного электронного </w:t>
      </w:r>
      <w:r>
        <w:rPr>
          <w:color w:val="000000" w:themeColor="text1"/>
          <w:sz w:val="28"/>
          <w:szCs w:val="28"/>
          <w:highlight w:val="white"/>
        </w:rPr>
        <w:t xml:space="preserve">взаимодействия» </w:t>
      </w:r>
      <w:r>
        <w:rPr>
          <w:color w:val="000000" w:themeColor="text1"/>
          <w:sz w:val="28"/>
          <w:highlight w:val="white"/>
        </w:rPr>
        <w:t xml:space="preserve">и подключаемых к ней региональных СМЭВ</w:t>
      </w:r>
      <w:r>
        <w:rPr>
          <w:color w:val="000000" w:themeColor="text1"/>
          <w:sz w:val="28"/>
          <w:szCs w:val="28"/>
          <w:highlight w:val="white"/>
        </w:rPr>
        <w:t xml:space="preserve"> </w:t>
      </w:r>
      <w:r>
        <w:rPr>
          <w:color w:val="000000" w:themeColor="text1"/>
          <w:sz w:val="28"/>
          <w:szCs w:val="28"/>
          <w:highlight w:val="white"/>
        </w:rPr>
        <w:t xml:space="preserve">следующих</w:t>
      </w:r>
      <w:r>
        <w:rPr>
          <w:color w:val="000000" w:themeColor="text1"/>
          <w:sz w:val="28"/>
          <w:szCs w:val="28"/>
          <w:highlight w:val="white"/>
        </w:rPr>
        <w:t xml:space="preserve"> межведомственных информационных запросов</w:t>
      </w:r>
      <w:r>
        <w:rPr>
          <w:color w:val="000000" w:themeColor="text1"/>
          <w:sz w:val="28"/>
          <w:highlight w:val="white"/>
        </w:rPr>
        <w:t xml:space="preserve">:</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информационный запрос «Регистрация по месту жительства»</w:t>
      </w:r>
      <w:r>
        <w:rPr>
          <w:color w:val="000000" w:themeColor="text1"/>
          <w:sz w:val="28"/>
          <w:highlight w:val="white"/>
        </w:rPr>
        <w:t xml:space="preserve"> </w:t>
      </w:r>
      <w:r>
        <w:rPr>
          <w:color w:val="000000" w:themeColor="text1"/>
          <w:sz w:val="28"/>
          <w:highlight w:val="white"/>
        </w:rPr>
        <w:t xml:space="preserve">направляется</w:t>
      </w:r>
      <w:r>
        <w:rPr>
          <w:color w:val="000000" w:themeColor="text1"/>
          <w:sz w:val="28"/>
          <w:highlight w:val="white"/>
        </w:rPr>
        <w:t xml:space="preserve"> </w:t>
      </w:r>
      <w:r>
        <w:rPr>
          <w:color w:val="000000" w:themeColor="text1"/>
          <w:sz w:val="28"/>
          <w:highlight w:val="white"/>
        </w:rPr>
        <w:t xml:space="preserve">в Министерство внутренних дел Российской Федерации </w:t>
      </w:r>
      <w:r>
        <w:rPr>
          <w:color w:val="000000" w:themeColor="text1"/>
          <w:sz w:val="28"/>
          <w:highlight w:val="white"/>
        </w:rPr>
        <w:t xml:space="preserve">в течение </w:t>
      </w:r>
      <w:r>
        <w:rPr>
          <w:color w:val="000000" w:themeColor="text1"/>
          <w:sz w:val="28"/>
          <w:highlight w:val="white"/>
        </w:rPr>
        <w:t xml:space="preserve">трех</w:t>
      </w:r>
      <w:r>
        <w:rPr>
          <w:color w:val="000000" w:themeColor="text1"/>
          <w:sz w:val="28"/>
          <w:highlight w:val="white"/>
        </w:rPr>
        <w:t xml:space="preserve"> рабочих дней с момента регистрации запроса</w:t>
      </w:r>
      <w:r>
        <w:rPr>
          <w:color w:val="000000" w:themeColor="text1"/>
          <w:sz w:val="28"/>
          <w:highlight w:val="white"/>
        </w:rPr>
        <w:t xml:space="preserve">.</w:t>
      </w:r>
      <w:r>
        <w:rPr>
          <w:color w:val="000000" w:themeColor="text1"/>
          <w:sz w:val="28"/>
          <w:highlight w:val="white"/>
        </w:rPr>
        <w:t xml:space="preserve"> </w:t>
      </w:r>
      <w:r>
        <w:rPr>
          <w:color w:val="000000" w:themeColor="text1"/>
          <w:sz w:val="28"/>
          <w:highlight w:val="white"/>
        </w:rPr>
        <w:t xml:space="preserve">Министерство внутренних дел Российской Федерации</w:t>
      </w:r>
      <w:r>
        <w:rPr>
          <w:color w:val="000000" w:themeColor="text1"/>
          <w:sz w:val="28"/>
          <w:highlight w:val="white"/>
        </w:rPr>
        <w:t xml:space="preserve"> </w:t>
      </w:r>
      <w:r>
        <w:rPr>
          <w:color w:val="000000" w:themeColor="text1"/>
          <w:sz w:val="28"/>
          <w:highlight w:val="white"/>
        </w:rPr>
        <w:t xml:space="preserve">предоставляет запрашиваемые сведения в срок не более </w:t>
      </w:r>
      <w:r>
        <w:rPr>
          <w:color w:val="000000" w:themeColor="text1"/>
          <w:sz w:val="28"/>
          <w:highlight w:val="white"/>
        </w:rPr>
        <w:t xml:space="preserve">пяти</w:t>
      </w:r>
      <w:r>
        <w:rPr>
          <w:color w:val="000000" w:themeColor="text1"/>
          <w:sz w:val="28"/>
          <w:highlight w:val="white"/>
        </w:rPr>
        <w:t xml:space="preserve"> рабочих дней, с момента направления межведомственного запроса</w:t>
      </w:r>
      <w:r>
        <w:rPr>
          <w:color w:val="000000" w:themeColor="text1"/>
          <w:highlight w:val="white"/>
        </w:rPr>
      </w:r>
      <w:r>
        <w:rPr>
          <w:color w:val="000000" w:themeColor="text1"/>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3.</w:t>
      </w:r>
      <w:r>
        <w:rPr>
          <w:color w:val="000000" w:themeColor="text1"/>
          <w:sz w:val="28"/>
          <w:highlight w:val="white"/>
        </w:rPr>
        <w:t xml:space="preserve">5</w:t>
      </w:r>
      <w:r>
        <w:rPr>
          <w:color w:val="000000" w:themeColor="text1"/>
          <w:sz w:val="28"/>
          <w:highlight w:val="white"/>
        </w:rPr>
        <w:t xml:space="preserve">. </w:t>
      </w:r>
      <w:r>
        <w:rPr>
          <w:color w:val="000000" w:themeColor="text1"/>
          <w:sz w:val="28"/>
          <w:highlight w:val="white"/>
        </w:rPr>
        <w:t xml:space="preserve">Для получения Услуги необходимо направление </w:t>
      </w:r>
      <w:r>
        <w:rPr>
          <w:color w:val="000000" w:themeColor="text1"/>
          <w:sz w:val="28"/>
          <w:highlight w:val="white"/>
        </w:rPr>
        <w:t xml:space="preserve">посредством иных сервисов</w:t>
      </w:r>
      <w:r>
        <w:rPr>
          <w:color w:val="000000" w:themeColor="text1"/>
          <w:sz w:val="28"/>
          <w:highlight w:val="white"/>
        </w:rPr>
        <w:t xml:space="preserve"> следующих межведомственных информационных запросов</w:t>
      </w:r>
      <w:r>
        <w:rPr>
          <w:color w:val="000000" w:themeColor="text1"/>
          <w:sz w:val="28"/>
          <w:highlight w:val="white"/>
        </w:rPr>
        <w:t xml:space="preserve">:</w:t>
      </w:r>
      <w:r>
        <w:rPr>
          <w:color w:val="000000" w:themeColor="text1"/>
          <w:sz w:val="28"/>
          <w:highlight w:val="white"/>
        </w:rPr>
      </w:r>
      <w:r>
        <w:rPr>
          <w:color w:val="000000" w:themeColor="text1"/>
          <w:sz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1) на бумажных носителях и в виде электронных документов, подписанных (заверенных) в соответствии с требованиями Федерального закона № 63-ФЗ.</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1031"/>
        <w:ind w:firstLine="709"/>
        <w:jc w:val="both"/>
        <w:tabs>
          <w:tab w:val="left" w:pos="9923" w:leader="none"/>
        </w:tabs>
        <w:rPr>
          <w:rFonts w:ascii="Times New Roman" w:hAnsi="Times New Roman"/>
          <w:color w:val="000000" w:themeColor="text1"/>
          <w:sz w:val="28"/>
          <w:szCs w:val="28"/>
          <w:highlight w:val="white"/>
        </w:rPr>
        <w:pBdr>
          <w:right w:val="none" w:color="000000" w:sz="4" w:space="3"/>
        </w:pBdr>
      </w:pPr>
      <w:r>
        <w:rPr>
          <w:rFonts w:ascii="Times New Roman" w:hAnsi="Times New Roman"/>
          <w:color w:val="000000" w:themeColor="text1"/>
          <w:sz w:val="28"/>
          <w:szCs w:val="28"/>
          <w:highlight w:val="white"/>
        </w:rPr>
        <w:t xml:space="preserve">2) через Единый портал (при наличии технической возможности), Республиканский портал в электронной форме. </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3) лично (лицом, действующим от имени заявителя, на основании доверенности);</w:t>
      </w:r>
      <w:r>
        <w:rPr>
          <w:color w:val="000000" w:themeColor="text1"/>
          <w:sz w:val="28"/>
          <w:szCs w:val="28"/>
          <w:highlight w:val="white"/>
        </w:rPr>
      </w:r>
      <w:r>
        <w:rPr>
          <w:color w:val="000000" w:themeColor="text1"/>
          <w:sz w:val="28"/>
          <w:szCs w:val="28"/>
          <w:highlight w:val="white"/>
        </w:rPr>
      </w:r>
    </w:p>
    <w:p>
      <w:pPr>
        <w:contextualSpacing/>
        <w:ind w:firstLine="567"/>
        <w:jc w:val="both"/>
        <w:spacing w:before="108" w:after="108"/>
        <w:rPr>
          <w:color w:val="000000" w:themeColor="text1"/>
          <w:sz w:val="28"/>
          <w:szCs w:val="28"/>
          <w:highlight w:val="white"/>
        </w:rPr>
        <w:outlineLvl w:val="0"/>
      </w:pPr>
      <w:r>
        <w:rPr>
          <w:color w:val="000000" w:themeColor="text1"/>
          <w:sz w:val="28"/>
          <w:szCs w:val="28"/>
          <w:highlight w:val="white"/>
        </w:rPr>
        <w:t xml:space="preserve">4) почтовым отправлением с уведомлением о вручении;</w:t>
      </w:r>
      <w:r>
        <w:rPr>
          <w:color w:val="000000" w:themeColor="text1"/>
          <w:sz w:val="28"/>
          <w:szCs w:val="28"/>
          <w:highlight w:val="white"/>
        </w:rPr>
      </w:r>
      <w:r>
        <w:rPr>
          <w:color w:val="000000" w:themeColor="text1"/>
          <w:sz w:val="28"/>
          <w:szCs w:val="28"/>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Непредставление (несвоевременное представление) структурным подразделением уполномоченного органа запрашиваемых документов и информации не может являться основанием для отказа в предоставлении заявителю государственной услуги.</w:t>
      </w:r>
      <w:r>
        <w:rPr>
          <w:color w:val="000000" w:themeColor="text1"/>
          <w:sz w:val="28"/>
          <w:highlight w:val="white"/>
        </w:rPr>
      </w:r>
      <w:r>
        <w:rPr>
          <w:color w:val="000000" w:themeColor="text1"/>
          <w:sz w:val="28"/>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p>
      <w:pPr>
        <w:ind w:firstLine="709"/>
        <w:jc w:val="center"/>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w:t>
      </w:r>
      <w:r>
        <w:rPr>
          <w:color w:val="000000" w:themeColor="text1"/>
          <w:sz w:val="28"/>
          <w:highlight w:val="white"/>
        </w:rPr>
        <w:t xml:space="preserve">риняти</w:t>
      </w:r>
      <w:r>
        <w:rPr>
          <w:color w:val="000000" w:themeColor="text1"/>
          <w:sz w:val="28"/>
          <w:highlight w:val="white"/>
        </w:rPr>
        <w:t xml:space="preserve">е</w:t>
      </w:r>
      <w:r>
        <w:rPr>
          <w:color w:val="000000" w:themeColor="text1"/>
          <w:sz w:val="28"/>
          <w:highlight w:val="white"/>
        </w:rPr>
        <w:t xml:space="preserve"> решения о предоставлении (об отказе в предоставлении) государственной услуги</w:t>
      </w:r>
      <w:r>
        <w:rPr>
          <w:color w:val="000000" w:themeColor="text1"/>
          <w:sz w:val="28"/>
          <w:highlight w:val="white"/>
        </w:rPr>
      </w:r>
      <w:r>
        <w:rPr>
          <w:color w:val="000000" w:themeColor="text1"/>
          <w:sz w:val="28"/>
          <w:highlight w:val="white"/>
        </w:rPr>
      </w:r>
    </w:p>
    <w:p>
      <w:pPr>
        <w:ind w:firstLine="709"/>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3.6.</w:t>
      </w:r>
      <w:r>
        <w:rPr>
          <w:color w:val="000000" w:themeColor="text1"/>
          <w:sz w:val="28"/>
          <w:highlight w:val="white"/>
        </w:rPr>
        <w:t xml:space="preserve"> </w:t>
      </w:r>
      <w:r>
        <w:rPr>
          <w:color w:val="000000" w:themeColor="text1"/>
          <w:sz w:val="28"/>
          <w:highlight w:val="white"/>
        </w:rPr>
        <w:t xml:space="preserve">Принятие решения о предоставлении</w:t>
      </w:r>
      <w:r>
        <w:rPr>
          <w:color w:val="000000" w:themeColor="text1"/>
          <w:sz w:val="28"/>
          <w:highlight w:val="white"/>
        </w:rPr>
        <w:t xml:space="preserve"> (об отказе в предоставлении)</w:t>
      </w:r>
      <w:r>
        <w:rPr>
          <w:color w:val="000000" w:themeColor="text1"/>
          <w:sz w:val="28"/>
          <w:highlight w:val="white"/>
        </w:rPr>
        <w:t xml:space="preserve"> государственной услуги осуществляется в срок, не превышающий 15 рабочих дней со дня получения органом опеки и попечительства всех сведений, необходимых для принятия решения.</w:t>
      </w:r>
      <w:r>
        <w:rPr>
          <w:color w:val="000000" w:themeColor="text1"/>
          <w:sz w:val="28"/>
          <w:highlight w:val="white"/>
        </w:rPr>
      </w:r>
      <w:r>
        <w:rPr>
          <w:color w:val="000000" w:themeColor="text1"/>
          <w:sz w:val="28"/>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Исчерпывающий перечень оснований для отказа в предоставлении государственной услуги указан в </w:t>
      </w:r>
      <w:r>
        <w:rPr>
          <w:color w:val="000000" w:themeColor="text1"/>
          <w:sz w:val="28"/>
          <w:highlight w:val="white"/>
        </w:rPr>
        <w:t xml:space="preserve">приложении № </w:t>
      </w:r>
      <w:r>
        <w:rPr>
          <w:color w:val="000000" w:themeColor="text1"/>
          <w:sz w:val="28"/>
          <w:highlight w:val="white"/>
        </w:rPr>
        <w:t xml:space="preserve">4</w:t>
      </w:r>
      <w:r>
        <w:rPr>
          <w:color w:val="000000" w:themeColor="text1"/>
          <w:sz w:val="28"/>
          <w:highlight w:val="white"/>
        </w:rPr>
        <w:t xml:space="preserve"> к Административному регламенту.</w:t>
      </w:r>
      <w:r>
        <w:rPr>
          <w:color w:val="000000" w:themeColor="text1"/>
          <w:highlight w:val="white"/>
        </w:rPr>
      </w:r>
      <w:r>
        <w:rPr>
          <w:color w:val="000000" w:themeColor="text1"/>
          <w:highlight w:val="white"/>
        </w:rPr>
      </w:r>
    </w:p>
    <w:p>
      <w:pPr>
        <w:ind w:firstLine="709"/>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w:t>
      </w:r>
      <w:r>
        <w:rPr>
          <w:color w:val="000000" w:themeColor="text1"/>
          <w:sz w:val="28"/>
          <w:highlight w:val="white"/>
        </w:rPr>
        <w:t xml:space="preserve">редоставлени</w:t>
      </w:r>
      <w:r>
        <w:rPr>
          <w:color w:val="000000" w:themeColor="text1"/>
          <w:sz w:val="28"/>
          <w:highlight w:val="white"/>
        </w:rPr>
        <w:t xml:space="preserve">е</w:t>
      </w:r>
      <w:r>
        <w:rPr>
          <w:color w:val="000000" w:themeColor="text1"/>
          <w:sz w:val="28"/>
          <w:highlight w:val="white"/>
        </w:rPr>
        <w:t xml:space="preserve"> результата государственной услуги</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3.7</w:t>
      </w:r>
      <w:r>
        <w:rPr>
          <w:color w:val="000000" w:themeColor="text1"/>
          <w:sz w:val="28"/>
          <w:highlight w:val="white"/>
        </w:rPr>
        <w:t xml:space="preserve">. </w:t>
      </w:r>
      <w:r>
        <w:rPr>
          <w:color w:val="000000" w:themeColor="text1"/>
          <w:sz w:val="28"/>
          <w:highlight w:val="white"/>
        </w:rPr>
        <w:t xml:space="preserve">Результат </w:t>
      </w:r>
      <w:r>
        <w:rPr>
          <w:color w:val="000000" w:themeColor="text1"/>
          <w:sz w:val="28"/>
          <w:highlight w:val="white"/>
        </w:rPr>
        <w:t xml:space="preserve">государственной услуги </w:t>
      </w:r>
      <w:r>
        <w:rPr>
          <w:color w:val="000000" w:themeColor="text1"/>
          <w:sz w:val="28"/>
          <w:highlight w:val="white"/>
        </w:rPr>
        <w:t xml:space="preserve">предоставляется </w:t>
      </w:r>
      <w:r>
        <w:rPr>
          <w:color w:val="000000" w:themeColor="text1"/>
          <w:sz w:val="28"/>
          <w:highlight w:val="white"/>
        </w:rPr>
        <w:t xml:space="preserve">заявителю</w:t>
      </w:r>
      <w:r>
        <w:rPr>
          <w:color w:val="000000" w:themeColor="text1"/>
          <w:sz w:val="28"/>
          <w:highlight w:val="white"/>
        </w:rPr>
        <w:t xml:space="preserve"> одним из</w:t>
      </w:r>
      <w:r>
        <w:rPr>
          <w:color w:val="000000" w:themeColor="text1"/>
          <w:sz w:val="28"/>
          <w:highlight w:val="white"/>
        </w:rPr>
        <w:t xml:space="preserve"> </w:t>
      </w:r>
      <w:r>
        <w:rPr>
          <w:color w:val="000000" w:themeColor="text1"/>
          <w:sz w:val="28"/>
          <w:highlight w:val="white"/>
        </w:rPr>
        <w:t xml:space="preserve">следующих способов и </w:t>
      </w:r>
      <w:r>
        <w:rPr>
          <w:color w:val="000000" w:themeColor="text1"/>
          <w:sz w:val="28"/>
          <w:highlight w:val="white"/>
        </w:rPr>
        <w:t xml:space="preserve">в следующие сроки:</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в органе опеки и попечительства - в срок, не превышающий </w:t>
      </w:r>
      <w:r>
        <w:rPr>
          <w:color w:val="000000" w:themeColor="text1"/>
          <w:sz w:val="28"/>
          <w:highlight w:val="white"/>
        </w:rPr>
        <w:t xml:space="preserve">один</w:t>
      </w:r>
      <w:r>
        <w:rPr>
          <w:color w:val="000000" w:themeColor="text1"/>
          <w:sz w:val="28"/>
          <w:highlight w:val="white"/>
        </w:rPr>
        <w:t xml:space="preserve"> рабочий день со дня принятия решения о предоставлении услуги;</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на Едином портале</w:t>
      </w:r>
      <w:r>
        <w:rPr>
          <w:color w:val="000000" w:themeColor="text1"/>
          <w:sz w:val="28"/>
          <w:highlight w:val="white"/>
        </w:rPr>
        <w:t xml:space="preserve">, Республиканском портале</w:t>
      </w:r>
      <w:r>
        <w:rPr>
          <w:color w:val="000000" w:themeColor="text1"/>
          <w:sz w:val="28"/>
          <w:highlight w:val="white"/>
        </w:rPr>
        <w:t xml:space="preserve"> (при наличии технической возможности) - в срок, не превышающий </w:t>
      </w:r>
      <w:r>
        <w:rPr>
          <w:color w:val="000000" w:themeColor="text1"/>
          <w:sz w:val="28"/>
          <w:highlight w:val="white"/>
        </w:rPr>
        <w:t xml:space="preserve">один</w:t>
      </w:r>
      <w:r>
        <w:rPr>
          <w:color w:val="000000" w:themeColor="text1"/>
          <w:sz w:val="28"/>
          <w:highlight w:val="white"/>
        </w:rPr>
        <w:t xml:space="preserve"> рабочий день со дня принятия решения о предоставлении услуги;</w:t>
      </w:r>
      <w:r>
        <w:rPr>
          <w:color w:val="000000" w:themeColor="text1"/>
          <w:highlight w:val="white"/>
        </w:rPr>
      </w:r>
      <w:r>
        <w:rPr>
          <w:color w:val="000000" w:themeColor="text1"/>
          <w:highlight w:val="white"/>
        </w:rPr>
      </w:r>
    </w:p>
    <w:p>
      <w:pPr>
        <w:ind w:firstLine="709"/>
        <w:jc w:val="both"/>
        <w:shd w:val="clear" w:color="ffffff" w:fill="ffffff"/>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в МФЦ - в течение </w:t>
      </w:r>
      <w:r>
        <w:rPr>
          <w:color w:val="000000" w:themeColor="text1"/>
          <w:sz w:val="28"/>
          <w:highlight w:val="white"/>
        </w:rPr>
        <w:t xml:space="preserve">двух</w:t>
      </w:r>
      <w:r>
        <w:rPr>
          <w:color w:val="000000" w:themeColor="text1"/>
          <w:sz w:val="28"/>
          <w:highlight w:val="white"/>
        </w:rPr>
        <w:t xml:space="preserve"> рабочих д</w:t>
      </w:r>
      <w:r>
        <w:rPr>
          <w:color w:val="000000" w:themeColor="text1"/>
          <w:sz w:val="28"/>
          <w:highlight w:val="white"/>
        </w:rPr>
        <w:t xml:space="preserve">ней со дня получения документов;</w:t>
      </w:r>
      <w:r>
        <w:rPr>
          <w:color w:val="000000" w:themeColor="text1"/>
          <w:sz w:val="28"/>
          <w:highlight w:val="white"/>
        </w:rPr>
      </w:r>
      <w:r>
        <w:rPr>
          <w:color w:val="000000" w:themeColor="text1"/>
          <w:sz w:val="28"/>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посредством почтового отправления – </w:t>
      </w:r>
      <w:r>
        <w:rPr>
          <w:color w:val="000000" w:themeColor="text1"/>
          <w:sz w:val="28"/>
          <w:highlight w:val="white"/>
        </w:rPr>
        <w:t xml:space="preserve">в срок, не превышающий </w:t>
      </w:r>
      <w:r>
        <w:rPr>
          <w:color w:val="000000" w:themeColor="text1"/>
          <w:sz w:val="28"/>
          <w:highlight w:val="white"/>
        </w:rPr>
        <w:t xml:space="preserve">один</w:t>
      </w:r>
      <w:r>
        <w:rPr>
          <w:color w:val="000000" w:themeColor="text1"/>
          <w:sz w:val="28"/>
          <w:highlight w:val="white"/>
        </w:rPr>
        <w:t xml:space="preserve"> рабочий день со дня принятия решения о предоставлении услуги</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Направление результата государственной услуги в МФЦ осуществляется органом опеки и попечительства в течение </w:t>
      </w:r>
      <w:r>
        <w:rPr>
          <w:color w:val="000000" w:themeColor="text1"/>
          <w:sz w:val="28"/>
          <w:highlight w:val="white"/>
        </w:rPr>
        <w:t xml:space="preserve">одного рабочего дня с даты принятия </w:t>
      </w:r>
      <w:r>
        <w:rPr>
          <w:color w:val="000000" w:themeColor="text1"/>
          <w:sz w:val="28"/>
          <w:highlight w:val="white"/>
        </w:rPr>
        <w:t xml:space="preserve">решения о предоставлении</w:t>
      </w:r>
      <w:r>
        <w:rPr>
          <w:color w:val="000000" w:themeColor="text1"/>
          <w:sz w:val="28"/>
          <w:highlight w:val="white"/>
        </w:rPr>
        <w:t xml:space="preserve"> (об отказе в предоставлении)</w:t>
      </w:r>
      <w:r>
        <w:rPr>
          <w:color w:val="000000" w:themeColor="text1"/>
          <w:sz w:val="28"/>
          <w:highlight w:val="white"/>
        </w:rPr>
        <w:t xml:space="preserve"> государственной услуги</w:t>
      </w:r>
      <w:r>
        <w:rPr>
          <w:color w:val="000000" w:themeColor="text1"/>
          <w:sz w:val="28"/>
          <w:highlight w:val="white"/>
        </w:rPr>
        <w:t xml:space="preserve">.</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Результат предоставления государственной услуги не может быть предоставлен по выбору заявителя независимо от его места жительства или места пребывания.</w:t>
      </w:r>
      <w:r>
        <w:rPr>
          <w:color w:val="000000" w:themeColor="text1"/>
          <w:highlight w:val="white"/>
        </w:rPr>
        <w:t xml:space="preserve"> </w:t>
      </w:r>
      <w:r>
        <w:rPr>
          <w:color w:val="000000" w:themeColor="text1"/>
          <w:sz w:val="28"/>
          <w:highlight w:val="white"/>
        </w:rPr>
        <w:t xml:space="preserve">В случае выбора заявителя Единого портала, Республиканского портала в качестве способа получения результата Услуги, результат услуги предоставляется заявителю независимо от его места жительства или места пребывания либо места нахождения.</w:t>
      </w:r>
      <w:r>
        <w:rPr>
          <w:color w:val="000000" w:themeColor="text1"/>
          <w:highlight w:val="white"/>
        </w:rPr>
      </w:r>
      <w:r>
        <w:rPr>
          <w:color w:val="000000" w:themeColor="text1"/>
          <w:highlight w:val="white"/>
        </w:rPr>
      </w:r>
    </w:p>
    <w:p>
      <w:pPr>
        <w:ind w:firstLine="709"/>
        <w:jc w:val="both"/>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p>
      <w:pPr>
        <w:ind w:firstLine="708"/>
        <w:jc w:val="center"/>
        <w:rPr>
          <w:b/>
          <w:bCs/>
          <w:color w:val="000000" w:themeColor="text1"/>
          <w:sz w:val="28"/>
          <w:szCs w:val="28"/>
          <w:highlight w:val="white"/>
        </w:rPr>
      </w:pPr>
      <w:r>
        <w:rPr>
          <w:b/>
          <w:bCs/>
          <w:color w:val="000000" w:themeColor="text1"/>
          <w:sz w:val="28"/>
          <w:szCs w:val="28"/>
          <w:highlight w:val="white"/>
        </w:rPr>
        <w:t xml:space="preserve">4</w:t>
      </w:r>
      <w:r>
        <w:rPr>
          <w:b/>
          <w:bCs/>
          <w:color w:val="000000" w:themeColor="text1"/>
          <w:sz w:val="28"/>
          <w:szCs w:val="28"/>
          <w:highlight w:val="white"/>
        </w:rPr>
        <w:t xml:space="preserve">. </w:t>
      </w:r>
      <w:r>
        <w:rPr>
          <w:b/>
          <w:bCs/>
          <w:color w:val="000000" w:themeColor="text1"/>
          <w:sz w:val="28"/>
          <w:szCs w:val="28"/>
          <w:highlight w:val="white"/>
          <w:lang w:val="en-US"/>
        </w:rPr>
        <w:t xml:space="preserve">C</w:t>
      </w:r>
      <w:r>
        <w:rPr>
          <w:b/>
          <w:bCs/>
          <w:color w:val="000000" w:themeColor="text1"/>
          <w:sz w:val="28"/>
          <w:szCs w:val="28"/>
          <w:highlight w:val="white"/>
        </w:rPr>
        <w:t xml:space="preserve">пособы информирования заявителя об изменении статуса рассмотрения запроса о предоставлении государственной услуги</w:t>
      </w:r>
      <w:r>
        <w:rPr>
          <w:b/>
          <w:bCs/>
          <w:color w:val="000000" w:themeColor="text1"/>
          <w:sz w:val="28"/>
          <w:szCs w:val="28"/>
          <w:highlight w:val="white"/>
        </w:rPr>
        <w:t xml:space="preserve">.</w:t>
      </w:r>
      <w:r>
        <w:rPr>
          <w:b/>
          <w:bCs/>
          <w:color w:val="000000" w:themeColor="text1"/>
          <w:sz w:val="28"/>
          <w:szCs w:val="28"/>
          <w:highlight w:val="white"/>
        </w:rPr>
      </w:r>
      <w:r>
        <w:rPr>
          <w:b/>
          <w:bCs/>
          <w:color w:val="000000" w:themeColor="text1"/>
          <w:sz w:val="28"/>
          <w:szCs w:val="28"/>
          <w:highlight w:val="white"/>
        </w:rPr>
      </w:r>
    </w:p>
    <w:p>
      <w:pPr>
        <w:ind w:firstLine="708"/>
        <w:rPr>
          <w:color w:val="000000" w:themeColor="text1"/>
          <w:sz w:val="28"/>
          <w:szCs w:val="28"/>
          <w:highlight w:val="white"/>
        </w:rPr>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4.1. </w:t>
      </w:r>
      <w:r>
        <w:rPr>
          <w:color w:val="000000" w:themeColor="text1"/>
          <w:sz w:val="28"/>
          <w:szCs w:val="28"/>
          <w:highlight w:val="white"/>
        </w:rPr>
        <w:t xml:space="preserve">При наличии технической возможности заявитель уведомляется об изменении статуса его запроса на предоставлени</w:t>
      </w:r>
      <w:r>
        <w:rPr>
          <w:color w:val="000000" w:themeColor="text1"/>
          <w:sz w:val="28"/>
          <w:szCs w:val="28"/>
          <w:highlight w:val="white"/>
        </w:rPr>
        <w:t xml:space="preserve">е государственной</w:t>
      </w:r>
      <w:r>
        <w:rPr>
          <w:color w:val="000000" w:themeColor="text1"/>
          <w:sz w:val="28"/>
          <w:szCs w:val="28"/>
          <w:highlight w:val="white"/>
        </w:rPr>
        <w:t xml:space="preserve"> услуги, установленной </w:t>
      </w:r>
      <w:r>
        <w:rPr>
          <w:color w:val="000000" w:themeColor="text1"/>
          <w:sz w:val="28"/>
          <w:szCs w:val="28"/>
          <w:highlight w:val="white"/>
        </w:rPr>
        <w:t xml:space="preserve">настоящим </w:t>
      </w:r>
      <w:r>
        <w:rPr>
          <w:color w:val="000000" w:themeColor="text1"/>
          <w:sz w:val="28"/>
          <w:szCs w:val="28"/>
          <w:highlight w:val="white"/>
        </w:rPr>
        <w:t xml:space="preserve">Регламентом (о приеме документов для предоставления </w:t>
      </w:r>
      <w:r>
        <w:rPr>
          <w:color w:val="000000" w:themeColor="text1"/>
          <w:sz w:val="28"/>
          <w:szCs w:val="28"/>
          <w:highlight w:val="white"/>
        </w:rPr>
        <w:t xml:space="preserve">государственной </w:t>
      </w:r>
      <w:r>
        <w:rPr>
          <w:color w:val="000000" w:themeColor="text1"/>
          <w:sz w:val="28"/>
          <w:szCs w:val="28"/>
          <w:highlight w:val="white"/>
        </w:rPr>
        <w:t xml:space="preserve">услуги; о рассмотрении за</w:t>
      </w:r>
      <w:r>
        <w:rPr>
          <w:color w:val="000000" w:themeColor="text1"/>
          <w:sz w:val="28"/>
          <w:szCs w:val="28"/>
          <w:highlight w:val="white"/>
        </w:rPr>
        <w:t xml:space="preserve">проса </w:t>
      </w:r>
      <w:r>
        <w:rPr>
          <w:color w:val="000000" w:themeColor="text1"/>
          <w:sz w:val="28"/>
          <w:szCs w:val="28"/>
          <w:highlight w:val="white"/>
        </w:rPr>
        <w:t xml:space="preserve">и комплекта документов; о предоставлении результата предоставления </w:t>
      </w:r>
      <w:r>
        <w:rPr>
          <w:color w:val="000000" w:themeColor="text1"/>
          <w:sz w:val="28"/>
          <w:szCs w:val="28"/>
          <w:highlight w:val="white"/>
        </w:rPr>
        <w:t xml:space="preserve">государственной </w:t>
      </w:r>
      <w:r>
        <w:rPr>
          <w:color w:val="000000" w:themeColor="text1"/>
          <w:sz w:val="28"/>
          <w:szCs w:val="28"/>
          <w:highlight w:val="white"/>
        </w:rPr>
        <w:t xml:space="preserve">услуги), а также о предстоящих шагах и действиях, которые заявитель должен совершить на указанном этапе предоставления </w:t>
      </w:r>
      <w:r>
        <w:rPr>
          <w:color w:val="000000" w:themeColor="text1"/>
          <w:sz w:val="28"/>
          <w:szCs w:val="28"/>
          <w:highlight w:val="white"/>
        </w:rPr>
        <w:t xml:space="preserve">государственной у</w:t>
      </w:r>
      <w:r>
        <w:rPr>
          <w:color w:val="000000" w:themeColor="text1"/>
          <w:sz w:val="28"/>
          <w:szCs w:val="28"/>
          <w:highlight w:val="white"/>
        </w:rPr>
        <w:t xml:space="preserve">слуги, одним из перечисленных способов:</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посредством уведомлений на адрес электронной почты заявителя, указанный при подаче запроса;</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посредством Единого портала;</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посредством Республиканского портала;</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посредством выдачи уведомлений </w:t>
      </w:r>
      <w:r>
        <w:rPr>
          <w:color w:val="000000" w:themeColor="text1"/>
          <w:sz w:val="28"/>
          <w:szCs w:val="28"/>
          <w:highlight w:val="white"/>
        </w:rPr>
        <w:t xml:space="preserve">о статусе рассмотрения в МФЦ в случае обращения за государственной услугой через МФЦ</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посредством почтового отправления по адресу, указанному заявителем;</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вручением лично при непосредственном обращении в орган опеки и попечительства;</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посредством иных сервисов и способов (при наличии).</w:t>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highlight w:val="white"/>
        </w:rPr>
      </w:pPr>
      <w:r>
        <w:rPr>
          <w:color w:val="000000" w:themeColor="text1"/>
          <w:sz w:val="28"/>
          <w:szCs w:val="28"/>
          <w:highlight w:val="white"/>
        </w:rPr>
        <w:t xml:space="preserve">4.2.</w:t>
      </w:r>
      <w:r>
        <w:rPr>
          <w:color w:val="000000" w:themeColor="text1"/>
          <w:sz w:val="28"/>
          <w:szCs w:val="28"/>
          <w:highlight w:val="white"/>
        </w:rPr>
        <w:t xml:space="preserve"> Заявитель вправе получить информацию о ходе предоставления государственной услуги в любое время следующими способами:</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при обращении лично в орган, предоставляющий государственную услугу, или в МФЦ;</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через личный кабинет на Едином портале</w:t>
      </w:r>
      <w:r>
        <w:rPr>
          <w:color w:val="000000" w:themeColor="text1"/>
          <w:sz w:val="28"/>
          <w:szCs w:val="28"/>
          <w:highlight w:val="white"/>
        </w:rPr>
        <w:t xml:space="preserve">, </w:t>
      </w:r>
      <w:r>
        <w:rPr>
          <w:color w:val="000000" w:themeColor="text1"/>
          <w:sz w:val="28"/>
          <w:szCs w:val="28"/>
          <w:highlight w:val="white"/>
        </w:rPr>
        <w:t xml:space="preserve">Республиканском портале</w:t>
      </w:r>
      <w:r>
        <w:rPr>
          <w:color w:val="000000" w:themeColor="text1"/>
          <w:sz w:val="28"/>
          <w:szCs w:val="28"/>
          <w:highlight w:val="white"/>
        </w:rPr>
        <w:t xml:space="preserve"> (при наличии технической возможности);</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посредством обращения по телефону, электронной почте, другим официально опубликованным каналам связи органа, предоставляющего услугу;</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при направлении письменного обращения</w:t>
      </w:r>
      <w:r>
        <w:rPr>
          <w:color w:val="000000" w:themeColor="text1"/>
          <w:sz w:val="28"/>
          <w:szCs w:val="28"/>
          <w:highlight w:val="white"/>
        </w:rPr>
        <w:t xml:space="preserve"> в орган, предоставляющий государственную услугу</w:t>
      </w:r>
      <w:r>
        <w:rPr>
          <w:color w:val="000000" w:themeColor="text1"/>
          <w:sz w:val="28"/>
          <w:szCs w:val="28"/>
          <w:highlight w:val="white"/>
        </w:rPr>
        <w:t xml:space="preserve">.</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Указанная информация предоставляется заявителю бесплатно и без ограничения количества обращений.</w:t>
      </w:r>
      <w:r>
        <w:rPr>
          <w:color w:val="000000" w:themeColor="text1"/>
          <w:highlight w:val="white"/>
        </w:rPr>
      </w:r>
      <w:r>
        <w:rPr>
          <w:color w:val="000000" w:themeColor="text1"/>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4.3</w:t>
      </w:r>
      <w:r>
        <w:rPr>
          <w:color w:val="000000" w:themeColor="text1"/>
          <w:sz w:val="28"/>
          <w:szCs w:val="28"/>
          <w:highlight w:val="white"/>
        </w:rPr>
        <w:t xml:space="preserve">. </w:t>
      </w:r>
      <w:r>
        <w:rPr>
          <w:color w:val="000000" w:themeColor="text1"/>
          <w:sz w:val="28"/>
          <w:szCs w:val="28"/>
          <w:highlight w:val="white"/>
        </w:rPr>
        <w:t xml:space="preserve">Сведения, содержащиеся в настоящем</w:t>
      </w:r>
      <w:r>
        <w:rPr>
          <w:color w:val="000000" w:themeColor="text1"/>
          <w:sz w:val="28"/>
          <w:szCs w:val="28"/>
          <w:highlight w:val="white"/>
        </w:rPr>
        <w:t xml:space="preserve"> раздел</w:t>
      </w:r>
      <w:r>
        <w:rPr>
          <w:color w:val="000000" w:themeColor="text1"/>
          <w:sz w:val="28"/>
          <w:szCs w:val="28"/>
          <w:highlight w:val="white"/>
        </w:rPr>
        <w:t xml:space="preserve">е,</w:t>
      </w:r>
      <w:r>
        <w:rPr>
          <w:color w:val="000000" w:themeColor="text1"/>
          <w:sz w:val="28"/>
          <w:szCs w:val="28"/>
          <w:highlight w:val="white"/>
        </w:rPr>
        <w:t xml:space="preserve"> подлежа</w:t>
      </w:r>
      <w:r>
        <w:rPr>
          <w:color w:val="000000" w:themeColor="text1"/>
          <w:sz w:val="28"/>
          <w:szCs w:val="28"/>
          <w:highlight w:val="white"/>
        </w:rPr>
        <w:t xml:space="preserve">т обязательному опубликованию на официальном сайте органа, предоставляющего государственную услугу, а также </w:t>
      </w:r>
      <w:r>
        <w:rPr>
          <w:color w:val="000000" w:themeColor="text1"/>
          <w:sz w:val="28"/>
          <w:szCs w:val="28"/>
          <w:highlight w:val="white"/>
        </w:rPr>
        <w:t xml:space="preserve">на </w:t>
      </w:r>
      <w:r>
        <w:rPr>
          <w:color w:val="000000" w:themeColor="text1"/>
          <w:sz w:val="28"/>
          <w:szCs w:val="28"/>
          <w:highlight w:val="white"/>
        </w:rPr>
        <w:t xml:space="preserve">Едином портале, Республиканском портале</w:t>
      </w:r>
      <w:r>
        <w:rPr>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rPr>
          <w:rFonts w:ascii="Arial" w:hAnsi="Arial" w:eastAsia="Arial" w:cs="Arial"/>
          <w:b/>
          <w:bCs/>
          <w:color w:val="000000" w:themeColor="text1"/>
          <w:highlight w:val="white"/>
        </w:rPr>
      </w:pPr>
      <w:r>
        <w:rPr>
          <w:color w:val="000000" w:themeColor="text1"/>
          <w:sz w:val="28"/>
          <w:szCs w:val="28"/>
          <w:highlight w:val="white"/>
        </w:rPr>
        <w:br w:type="page" w:clear="all"/>
      </w:r>
      <w:r>
        <w:rPr>
          <w:rFonts w:ascii="Arial" w:hAnsi="Arial" w:eastAsia="Arial" w:cs="Arial"/>
          <w:b/>
          <w:bCs/>
          <w:color w:val="000000" w:themeColor="text1"/>
          <w:highlight w:val="white"/>
        </w:rPr>
      </w:r>
      <w:r>
        <w:rPr>
          <w:rFonts w:ascii="Arial" w:hAnsi="Arial" w:eastAsia="Arial" w:cs="Arial"/>
          <w:b/>
          <w:bCs/>
          <w:color w:val="000000" w:themeColor="text1"/>
          <w:highlight w:val="white"/>
        </w:rPr>
      </w:r>
    </w:p>
    <w:p>
      <w:pPr>
        <w:ind w:left="4248" w:firstLine="708"/>
        <w:jc w:val="both"/>
        <w:rPr>
          <w:color w:val="000000" w:themeColor="text1"/>
          <w:sz w:val="28"/>
          <w:szCs w:val="28"/>
          <w:highlight w:val="white"/>
        </w:rPr>
      </w:pPr>
      <w:r>
        <w:rPr>
          <w:color w:val="000000" w:themeColor="text1"/>
          <w:highlight w:val="white"/>
        </w:rPr>
        <w:t xml:space="preserve">Приложение № 1</w:t>
      </w:r>
      <w:r>
        <w:rPr>
          <w:color w:val="000000" w:themeColor="text1"/>
          <w:sz w:val="28"/>
          <w:szCs w:val="28"/>
          <w:highlight w:val="white"/>
        </w:rPr>
      </w:r>
      <w:r>
        <w:rPr>
          <w:color w:val="000000" w:themeColor="text1"/>
          <w:sz w:val="28"/>
          <w:szCs w:val="28"/>
          <w:highlight w:val="white"/>
        </w:rPr>
      </w:r>
    </w:p>
    <w:p>
      <w:pPr>
        <w:ind w:left="5103"/>
        <w:jc w:val="both"/>
        <w:rPr>
          <w:color w:val="000000" w:themeColor="text1"/>
          <w:sz w:val="28"/>
          <w:szCs w:val="28"/>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w:t>
      </w:r>
      <w:r>
        <w:rPr>
          <w:color w:val="000000" w:themeColor="text1"/>
          <w:highlight w:val="white"/>
        </w:rPr>
        <w:t xml:space="preserve"> 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w:t>
      </w:r>
      <w:r>
        <w:rPr>
          <w:color w:val="000000" w:themeColor="text1"/>
          <w:highlight w:val="white"/>
        </w:rPr>
        <w:t xml:space="preserve">ения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sz w:val="28"/>
          <w:szCs w:val="28"/>
          <w:highlight w:val="white"/>
        </w:rPr>
      </w:r>
      <w:r>
        <w:rPr>
          <w:color w:val="000000" w:themeColor="text1"/>
          <w:sz w:val="28"/>
          <w:szCs w:val="28"/>
          <w:highlight w:val="white"/>
        </w:rPr>
      </w:r>
    </w:p>
    <w:p>
      <w:pPr>
        <w:ind w:left="5103"/>
        <w:jc w:val="both"/>
        <w:rPr>
          <w:color w:val="000000" w:themeColor="text1"/>
          <w:sz w:val="28"/>
          <w:szCs w:val="28"/>
          <w:highlight w:val="white"/>
        </w:rPr>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jc w:val="center"/>
        <w:rPr>
          <w:b/>
          <w:bCs/>
          <w:color w:val="000000" w:themeColor="text1"/>
          <w:sz w:val="28"/>
          <w:szCs w:val="28"/>
          <w:highlight w:val="white"/>
        </w:rPr>
      </w:pPr>
      <w:r>
        <w:rPr>
          <w:b/>
          <w:color w:val="000000" w:themeColor="text1"/>
          <w:sz w:val="28"/>
          <w:szCs w:val="28"/>
          <w:highlight w:val="white"/>
        </w:rPr>
        <w:t xml:space="preserve">Перечень условных обозначений и сокращений</w:t>
      </w:r>
      <w:r>
        <w:rPr>
          <w:b/>
          <w:bCs/>
          <w:color w:val="000000" w:themeColor="text1"/>
          <w:sz w:val="28"/>
          <w:szCs w:val="28"/>
          <w:highlight w:val="white"/>
        </w:rPr>
      </w:r>
      <w:r>
        <w:rPr>
          <w:b/>
          <w:bCs/>
          <w:color w:val="000000" w:themeColor="text1"/>
          <w:sz w:val="28"/>
          <w:szCs w:val="28"/>
          <w:highlight w:val="white"/>
        </w:rPr>
      </w:r>
    </w:p>
    <w:p>
      <w:pPr>
        <w:jc w:val="center"/>
        <w:rPr>
          <w:color w:val="000000" w:themeColor="text1"/>
          <w:sz w:val="28"/>
          <w:szCs w:val="28"/>
          <w:highlight w:val="white"/>
        </w:rPr>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ind w:firstLine="708"/>
        <w:jc w:val="both"/>
        <w:rPr>
          <w:color w:val="000000" w:themeColor="text1"/>
          <w:highlight w:val="white"/>
        </w:rPr>
      </w:pPr>
      <w:r>
        <w:rPr>
          <w:color w:val="000000" w:themeColor="text1"/>
          <w:sz w:val="28"/>
          <w:szCs w:val="28"/>
          <w:highlight w:val="white"/>
        </w:rPr>
        <w:t xml:space="preserve">1) Административный регламент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и достигшими возраста четырна</w:t>
      </w:r>
      <w:r>
        <w:rPr>
          <w:color w:val="000000" w:themeColor="text1"/>
          <w:sz w:val="28"/>
          <w:szCs w:val="28"/>
          <w:highlight w:val="white"/>
        </w:rPr>
        <w:t xml:space="preserve">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выполнения в свободное от получения </w:t>
      </w:r>
      <w:r>
        <w:rPr>
          <w:color w:val="000000" w:themeColor="text1"/>
          <w:sz w:val="28"/>
          <w:szCs w:val="28"/>
          <w:highlight w:val="white"/>
        </w:rPr>
        <w:t xml:space="preserve">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 участия в создании и (или) и</w:t>
      </w:r>
      <w:r>
        <w:rPr>
          <w:color w:val="000000" w:themeColor="text1"/>
          <w:sz w:val="28"/>
          <w:szCs w:val="28"/>
          <w:highlight w:val="white"/>
        </w:rPr>
        <w:t xml:space="preserve">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 - Административный регламент;</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2) государственная услуга «Выдача согласия на заключение трудового договора с детьми-сиротами и детьми, оставшимися без попечения родителей, получившими общее образование и достигшими возраста чет</w:t>
      </w:r>
      <w:r>
        <w:rPr>
          <w:color w:val="000000" w:themeColor="text1"/>
          <w:sz w:val="28"/>
          <w:szCs w:val="28"/>
          <w:highlight w:val="white"/>
        </w:rPr>
        <w:t xml:space="preserve">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выполнения в свободное от получе</w:t>
      </w:r>
      <w:r>
        <w:rPr>
          <w:color w:val="000000" w:themeColor="text1"/>
          <w:sz w:val="28"/>
          <w:szCs w:val="28"/>
          <w:highlight w:val="white"/>
        </w:rPr>
        <w:t xml:space="preserve">ния образования время легкого труда, не причиняющего вреда их здоровью, и без ущерба для освоения образовательной программы, и выдача разрешения на заключение трудового договора с лицом, не достигшим возраста четырнадцати лет, для участия в создании и (или</w:t>
      </w:r>
      <w:r>
        <w:rPr>
          <w:color w:val="000000" w:themeColor="text1"/>
          <w:sz w:val="28"/>
          <w:szCs w:val="28"/>
          <w:highlight w:val="white"/>
        </w:rPr>
        <w:t xml:space="preserve">)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 – государственная услуга;</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3) физические лица либо их представители - заявители;</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4) категории (признаки) заявителей, сведения о которых размещаются в Реестре услуг - категории (признаки заявителя);</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5</w:t>
      </w:r>
      <w:r>
        <w:rPr>
          <w:color w:val="000000" w:themeColor="text1"/>
          <w:sz w:val="28"/>
          <w:szCs w:val="28"/>
          <w:highlight w:val="white"/>
        </w:rPr>
        <w:t xml:space="preserve">) органы местного самоуправления муниципальных районов, муниципальных и городских округов, наделенные государственным полномочием по организации и осуществлению деятельности по опеке и попечительству над несовершеннолетними - органы опеки и попечительства;</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6) Федеральный закон от 27 июля 2010 года № 210-ФЗ «Об организации предоставления государственных и муниципальных услуг» - Федеральный закон № 210-ФЗ;</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7) Многофункциональный центр предоставления государственных и муниципальных услуг - МФЦ;</w:t>
      </w:r>
      <w:r>
        <w:rPr>
          <w:color w:val="000000" w:themeColor="text1"/>
          <w:highlight w:val="white"/>
        </w:rPr>
      </w:r>
      <w:r>
        <w:rPr>
          <w:color w:val="000000" w:themeColor="text1"/>
          <w:highlight w:val="white"/>
        </w:rPr>
      </w:r>
    </w:p>
    <w:p>
      <w:pPr>
        <w:ind w:firstLine="708"/>
        <w:jc w:val="both"/>
        <w:rPr>
          <w:color w:val="000000" w:themeColor="text1"/>
          <w:highlight w:val="white"/>
        </w:rPr>
      </w:pPr>
      <w:r>
        <w:rPr>
          <w:color w:val="000000" w:themeColor="text1"/>
          <w:sz w:val="28"/>
          <w:szCs w:val="28"/>
          <w:highlight w:val="white"/>
        </w:rPr>
        <w:t xml:space="preserve">8) Единый портал государственных и муниципальных услуг – Единый портал;</w:t>
      </w:r>
      <w:r>
        <w:rPr>
          <w:color w:val="000000" w:themeColor="text1"/>
          <w:highlight w:val="white"/>
        </w:rPr>
      </w:r>
      <w:r>
        <w:rPr>
          <w:color w:val="000000" w:themeColor="text1"/>
          <w:highlight w:val="white"/>
        </w:rPr>
      </w:r>
    </w:p>
    <w:p>
      <w:pPr>
        <w:ind w:firstLine="708"/>
        <w:jc w:val="both"/>
        <w:rPr>
          <w:color w:val="000000" w:themeColor="text1"/>
          <w:sz w:val="28"/>
          <w:szCs w:val="28"/>
          <w:highlight w:val="white"/>
        </w:rPr>
      </w:pPr>
      <w:r>
        <w:rPr>
          <w:color w:val="000000" w:themeColor="text1"/>
          <w:sz w:val="28"/>
          <w:szCs w:val="28"/>
          <w:highlight w:val="white"/>
        </w:rPr>
        <w:t xml:space="preserve">9) «Единая система межведомственного электронного взаимодействия» - СМЭВ.</w:t>
      </w:r>
      <w:r>
        <w:rPr>
          <w:color w:val="000000" w:themeColor="text1"/>
          <w:sz w:val="28"/>
          <w:szCs w:val="28"/>
          <w:highlight w:val="white"/>
        </w:rPr>
      </w:r>
      <w:r>
        <w:rPr>
          <w:color w:val="000000" w:themeColor="text1"/>
          <w:sz w:val="28"/>
          <w:szCs w:val="28"/>
          <w:highlight w:val="white"/>
        </w:rPr>
      </w:r>
    </w:p>
    <w:p>
      <w:pPr>
        <w:rPr>
          <w:color w:val="000000" w:themeColor="text1"/>
          <w:sz w:val="28"/>
          <w:szCs w:val="28"/>
          <w:highlight w:val="white"/>
        </w:rPr>
      </w:pPr>
      <w:r>
        <w:rPr>
          <w:color w:val="000000" w:themeColor="text1"/>
          <w:sz w:val="28"/>
          <w:szCs w:val="28"/>
          <w:highlight w:val="white"/>
        </w:rPr>
        <w:br w:type="page" w:clear="all"/>
      </w:r>
      <w:r>
        <w:rPr>
          <w:color w:val="000000" w:themeColor="text1"/>
          <w:sz w:val="28"/>
          <w:szCs w:val="28"/>
          <w:highlight w:val="white"/>
        </w:rPr>
      </w:r>
      <w:r>
        <w:rPr>
          <w:color w:val="000000" w:themeColor="text1"/>
          <w:sz w:val="28"/>
          <w:szCs w:val="28"/>
          <w:highlight w:val="white"/>
        </w:rPr>
      </w:r>
    </w:p>
    <w:p>
      <w:pPr>
        <w:ind w:left="4248" w:firstLine="708"/>
        <w:jc w:val="both"/>
        <w:widowControl w:val="off"/>
        <w:rPr>
          <w:rFonts w:eastAsia="SimSun"/>
          <w:color w:val="000000" w:themeColor="text1"/>
          <w:sz w:val="28"/>
          <w:szCs w:val="28"/>
          <w:highlight w:val="white"/>
        </w:rPr>
      </w:pPr>
      <w:r>
        <w:rPr>
          <w:rFonts w:eastAsia="SimSun"/>
          <w:color w:val="000000" w:themeColor="text1"/>
          <w:highlight w:val="white"/>
        </w:rPr>
        <w:t xml:space="preserve">Приложение №2</w:t>
      </w:r>
      <w:r>
        <w:rPr>
          <w:rFonts w:eastAsia="SimSun"/>
          <w:color w:val="000000" w:themeColor="text1"/>
          <w:sz w:val="28"/>
          <w:szCs w:val="28"/>
          <w:highlight w:val="white"/>
        </w:rPr>
      </w:r>
      <w:r>
        <w:rPr>
          <w:rFonts w:eastAsia="SimSun"/>
          <w:color w:val="000000" w:themeColor="text1"/>
          <w:sz w:val="28"/>
          <w:szCs w:val="28"/>
          <w:highlight w:val="white"/>
        </w:rPr>
      </w:r>
    </w:p>
    <w:p>
      <w:pPr>
        <w:ind w:left="5023" w:firstLine="17"/>
        <w:jc w:val="both"/>
        <w:widowControl w:val="off"/>
        <w:rPr>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w:t>
      </w:r>
      <w:r>
        <w:rPr>
          <w:color w:val="000000" w:themeColor="text1"/>
          <w:highlight w:val="white"/>
        </w:rPr>
        <w:t xml:space="preserve"> 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w:t>
      </w:r>
      <w:r>
        <w:rPr>
          <w:color w:val="000000" w:themeColor="text1"/>
          <w:highlight w:val="white"/>
        </w:rPr>
        <w:t xml:space="preserve">ения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ind w:left="5023" w:firstLine="17"/>
        <w:jc w:val="both"/>
        <w:widowControl w:val="off"/>
        <w:rPr>
          <w:rFonts w:eastAsia="SimSun"/>
          <w:color w:val="000000" w:themeColor="text1"/>
          <w:sz w:val="28"/>
          <w:szCs w:val="28"/>
          <w:highlight w:val="white"/>
        </w:rPr>
      </w:pPr>
      <w:r>
        <w:rPr>
          <w:rFonts w:eastAsia="SimSun"/>
          <w:color w:val="000000" w:themeColor="text1"/>
          <w:sz w:val="28"/>
          <w:szCs w:val="28"/>
          <w:highlight w:val="white"/>
        </w:rPr>
      </w:r>
      <w:r>
        <w:rPr>
          <w:rFonts w:eastAsia="SimSun"/>
          <w:color w:val="000000" w:themeColor="text1"/>
          <w:sz w:val="28"/>
          <w:szCs w:val="28"/>
          <w:highlight w:val="white"/>
        </w:rPr>
      </w:r>
      <w:r>
        <w:rPr>
          <w:rFonts w:eastAsia="SimSun"/>
          <w:color w:val="000000" w:themeColor="text1"/>
          <w:sz w:val="28"/>
          <w:szCs w:val="28"/>
          <w:highlight w:val="white"/>
        </w:rPr>
      </w:r>
    </w:p>
    <w:p>
      <w:pPr>
        <w:jc w:val="both"/>
        <w:widowControl w:val="off"/>
        <w:rPr>
          <w:rFonts w:eastAsia="SimSun"/>
          <w:color w:val="000000" w:themeColor="text1"/>
          <w:sz w:val="28"/>
          <w:szCs w:val="28"/>
          <w:highlight w:val="white"/>
        </w:rPr>
      </w:pPr>
      <w:r>
        <w:rPr>
          <w:rFonts w:eastAsia="SimSun"/>
          <w:color w:val="000000" w:themeColor="text1"/>
          <w:sz w:val="28"/>
          <w:szCs w:val="28"/>
          <w:highlight w:val="white"/>
        </w:rPr>
      </w:r>
      <w:r>
        <w:rPr>
          <w:rFonts w:eastAsia="SimSun"/>
          <w:color w:val="000000" w:themeColor="text1"/>
          <w:sz w:val="28"/>
          <w:szCs w:val="28"/>
          <w:highlight w:val="white"/>
        </w:rPr>
      </w:r>
      <w:r>
        <w:rPr>
          <w:rFonts w:eastAsia="SimSun"/>
          <w:color w:val="000000" w:themeColor="text1"/>
          <w:sz w:val="28"/>
          <w:szCs w:val="28"/>
          <w:highlight w:val="white"/>
        </w:rPr>
      </w:r>
    </w:p>
    <w:p>
      <w:pPr>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Идентификаторы категорий (признаков) заявителей</w:t>
      </w:r>
      <w:r>
        <w:rPr>
          <w:color w:val="000000" w:themeColor="text1"/>
          <w:highlight w:val="white"/>
        </w:rPr>
      </w:r>
      <w:r>
        <w:rPr>
          <w:color w:val="000000" w:themeColor="text1"/>
          <w:highlight w:val="white"/>
        </w:rPr>
      </w:r>
    </w:p>
    <w:p>
      <w:pPr>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rFonts w:ascii="Arial" w:hAnsi="Arial" w:eastAsia="Arial" w:cs="Arial"/>
          <w:color w:val="000000" w:themeColor="text1"/>
          <w:sz w:val="23"/>
          <w:highlight w:val="white"/>
        </w:rPr>
        <w:t xml:space="preserve"> </w:t>
      </w:r>
      <w:r>
        <w:rPr>
          <w:color w:val="000000" w:themeColor="text1"/>
          <w:highlight w:val="white"/>
        </w:rPr>
      </w:r>
      <w:r>
        <w:rPr>
          <w:color w:val="000000" w:themeColor="text1"/>
          <w:highlight w:val="white"/>
        </w:rPr>
      </w:r>
    </w:p>
    <w:p>
      <w:pPr>
        <w:jc w:val="right"/>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Таблица 1</w:t>
      </w:r>
      <w:r>
        <w:rPr>
          <w:color w:val="000000" w:themeColor="text1"/>
          <w:highlight w:val="white"/>
        </w:rPr>
      </w:r>
      <w:r>
        <w:rPr>
          <w:color w:val="000000" w:themeColor="text1"/>
          <w:highlight w:val="white"/>
        </w:rPr>
      </w:r>
    </w:p>
    <w:p>
      <w:pPr>
        <w:jc w:val="right"/>
        <w:shd w:val="clear" w:color="ffffff" w:fill="ffffff"/>
        <w:rPr>
          <w:rFonts w:ascii="Arial" w:hAnsi="Arial" w:eastAsia="Arial" w:cs="Arial"/>
          <w:color w:val="000000" w:themeColor="text1"/>
          <w:sz w:val="23"/>
          <w:szCs w:val="23"/>
          <w:highlight w:val="white"/>
        </w:rPr>
        <w:pBdr>
          <w:top w:val="none" w:color="000000" w:sz="4" w:space="0"/>
          <w:left w:val="none" w:color="000000" w:sz="4" w:space="0"/>
          <w:bottom w:val="none" w:color="000000" w:sz="4" w:space="0"/>
          <w:right w:val="none" w:color="000000" w:sz="4" w:space="0"/>
        </w:pBdr>
      </w:pPr>
      <w:r>
        <w:rPr>
          <w:rFonts w:ascii="Arial" w:hAnsi="Arial" w:eastAsia="Arial" w:cs="Arial"/>
          <w:color w:val="000000" w:themeColor="text1"/>
          <w:sz w:val="23"/>
          <w:highlight w:val="white"/>
        </w:rPr>
        <w:t xml:space="preserve"> </w:t>
      </w:r>
      <w:r>
        <w:rPr>
          <w:rFonts w:ascii="Arial" w:hAnsi="Arial" w:eastAsia="Arial" w:cs="Arial"/>
          <w:color w:val="000000" w:themeColor="text1"/>
          <w:sz w:val="23"/>
          <w:szCs w:val="23"/>
          <w:highlight w:val="white"/>
        </w:rPr>
      </w:r>
      <w:r>
        <w:rPr>
          <w:rFonts w:ascii="Arial" w:hAnsi="Arial" w:eastAsia="Arial" w:cs="Arial"/>
          <w:color w:val="000000" w:themeColor="text1"/>
          <w:sz w:val="23"/>
          <w:szCs w:val="23"/>
          <w:highlight w:val="white"/>
        </w:rPr>
      </w:r>
    </w:p>
    <w:tbl>
      <w:tblPr>
        <w:tblStyle w:val="871"/>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532"/>
        <w:gridCol w:w="1646"/>
        <w:gridCol w:w="7302"/>
      </w:tblGrid>
      <w:tr>
        <w:tblPrEx/>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N</w:t>
            </w:r>
            <w:r>
              <w:rPr>
                <w:color w:val="000000" w:themeColor="text1"/>
                <w:highlight w:val="white"/>
              </w:rPr>
              <w:br/>
              <w:t xml:space="preserve">п/п</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520"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Признак заявителя</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0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Значения признака заявителя</w:t>
            </w:r>
            <w:r>
              <w:rPr>
                <w:color w:val="000000" w:themeColor="text1"/>
                <w:highlight w:val="white"/>
              </w:rPr>
            </w:r>
            <w:r>
              <w:rPr>
                <w:color w:val="000000" w:themeColor="text1"/>
                <w:highlight w:val="white"/>
              </w:rPr>
            </w:r>
          </w:p>
        </w:tc>
      </w:tr>
      <w:tr>
        <w:tblPrEx/>
        <w:trPr/>
        <w:tc>
          <w:tcPr>
            <w:gridSpan w:val="3"/>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354"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 Результат предоставления государственной услуги: «Принятие правового акта органами местного самоуправления в виде согласия </w:t>
            </w:r>
            <w:r>
              <w:rPr>
                <w:color w:val="000000" w:themeColor="text1"/>
                <w:highlight w:val="white"/>
              </w:rPr>
              <w:t xml:space="preserve">на заключение трудового договора с детьми-сиротами и детьми, оставшимися без попечения родителей, получившими общее</w:t>
            </w:r>
            <w:r>
              <w:rPr>
                <w:color w:val="000000" w:themeColor="text1"/>
                <w:highlight w:val="white"/>
              </w:rPr>
              <w:t xml:space="preserve"> образование 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w:t>
            </w:r>
            <w:r>
              <w:rPr>
                <w:color w:val="000000" w:themeColor="text1"/>
                <w:highlight w:val="white"/>
              </w:rPr>
              <w:t xml:space="preserve">»</w:t>
            </w:r>
            <w:r>
              <w:rPr>
                <w:color w:val="000000" w:themeColor="text1"/>
                <w:highlight w:val="white"/>
              </w:rPr>
            </w:r>
            <w:r>
              <w:rPr>
                <w:color w:val="000000" w:themeColor="text1"/>
                <w:highlight w:val="white"/>
              </w:rPr>
            </w:r>
          </w:p>
        </w:tc>
      </w:tr>
      <w:tr>
        <w:tblPrEx/>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1.1.</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520"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Цель обращения</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02"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Получение согласия на заключение трудового договора</w:t>
            </w:r>
            <w:r>
              <w:rPr>
                <w:color w:val="000000" w:themeColor="text1"/>
                <w:highlight w:val="white"/>
              </w:rPr>
            </w:r>
            <w:r>
              <w:rPr>
                <w:color w:val="000000" w:themeColor="text1"/>
                <w:highlight w:val="white"/>
              </w:rPr>
            </w:r>
          </w:p>
        </w:tc>
      </w:tr>
      <w:tr>
        <w:tblPrEx/>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1.2.</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520"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Заявитель обратился самостоятельно или через представителя</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02"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 Самостоятельно</w:t>
            </w:r>
            <w:r>
              <w:rPr>
                <w:color w:val="000000" w:themeColor="text1"/>
                <w:highlight w:val="white"/>
              </w:rPr>
            </w:r>
            <w:r>
              <w:rPr>
                <w:color w:val="000000" w:themeColor="text1"/>
                <w:highlight w:val="white"/>
              </w:rPr>
            </w:r>
          </w:p>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 Через представителя</w:t>
            </w:r>
            <w:r>
              <w:rPr>
                <w:color w:val="000000" w:themeColor="text1"/>
                <w:highlight w:val="white"/>
              </w:rPr>
            </w:r>
            <w:r>
              <w:rPr>
                <w:color w:val="000000" w:themeColor="text1"/>
                <w:highlight w:val="white"/>
              </w:rPr>
            </w:r>
          </w:p>
        </w:tc>
      </w:tr>
      <w:tr>
        <w:tblPrEx/>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1.3.</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520"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Категория заявителя: </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02"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1.Дети-сироты и дети, оставшиеся без попечения родителей, получившие общее образование и достигшие возраста четырнадцати лет, либо дети-сироты и дети, оставшиеся без попечения родителей, получающие общее образование и достигшие возраста четырнадцати лет</w:t>
            </w:r>
            <w:r>
              <w:rPr>
                <w:color w:val="000000" w:themeColor="text1"/>
                <w:highlight w:val="white"/>
              </w:rPr>
            </w:r>
            <w:r>
              <w:rPr>
                <w:color w:val="000000" w:themeColor="text1"/>
                <w:highlight w:val="white"/>
              </w:rPr>
            </w:r>
          </w:p>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 Законные представители (родители, опекун/попечитель, приемный родитель, представитель организации для детей-сирот и детей, оставшихся без попечения родителей) </w:t>
            </w:r>
            <w:r>
              <w:rPr>
                <w:color w:val="000000" w:themeColor="text1"/>
                <w:highlight w:val="white"/>
              </w:rPr>
            </w:r>
            <w:r>
              <w:rPr>
                <w:color w:val="000000" w:themeColor="text1"/>
                <w:highlight w:val="white"/>
              </w:rPr>
            </w:r>
          </w:p>
        </w:tc>
      </w:tr>
      <w:tr>
        <w:tblPrEx/>
        <w:trPr/>
        <w:tc>
          <w:tcPr>
            <w:gridSpan w:val="3"/>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354"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 Результат предоставления государственной услуги: «Принятие правового акта органами местного самоуправления </w:t>
            </w:r>
            <w:r>
              <w:rPr>
                <w:color w:val="000000" w:themeColor="text1"/>
                <w:highlight w:val="white"/>
              </w:rPr>
              <w:t xml:space="preserve">для выполн</w:t>
            </w:r>
            <w:r>
              <w:rPr>
                <w:color w:val="000000" w:themeColor="text1"/>
                <w:highlight w:val="white"/>
              </w:rPr>
              <w:t xml:space="preserve">ения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tc>
      </w:tr>
      <w:tr>
        <w:tblPrEx/>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2.1.</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520"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Цель обращения</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02"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Получение разрешения на заключение трудового договора</w:t>
            </w:r>
            <w:r>
              <w:rPr>
                <w:color w:val="000000" w:themeColor="text1"/>
                <w:highlight w:val="white"/>
              </w:rPr>
            </w:r>
            <w:r>
              <w:rPr>
                <w:color w:val="000000" w:themeColor="text1"/>
                <w:highlight w:val="white"/>
              </w:rPr>
            </w:r>
          </w:p>
        </w:tc>
      </w:tr>
      <w:tr>
        <w:tblPrEx/>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2.2.</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520"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Заявитель обратился самостоятельно или через представителя</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02"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 Самостоятельно</w:t>
            </w:r>
            <w:r>
              <w:rPr>
                <w:color w:val="000000" w:themeColor="text1"/>
                <w:highlight w:val="white"/>
              </w:rPr>
            </w:r>
            <w:r>
              <w:rPr>
                <w:color w:val="000000" w:themeColor="text1"/>
                <w:highlight w:val="white"/>
              </w:rPr>
            </w:r>
          </w:p>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 Через представителя</w:t>
            </w:r>
            <w:r>
              <w:rPr>
                <w:color w:val="000000" w:themeColor="text1"/>
                <w:highlight w:val="white"/>
              </w:rPr>
            </w:r>
            <w:r>
              <w:rPr>
                <w:color w:val="000000" w:themeColor="text1"/>
                <w:highlight w:val="white"/>
              </w:rPr>
            </w:r>
          </w:p>
        </w:tc>
      </w:tr>
      <w:tr>
        <w:tblPrEx/>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2" w:type="dxa"/>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2.3.</w:t>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520"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Категория заявителя:</w:t>
            </w:r>
            <w:r>
              <w:rPr>
                <w:color w:val="000000" w:themeColor="text1"/>
                <w:highlight w:val="white"/>
              </w:rPr>
            </w:r>
            <w:r>
              <w:rPr>
                <w:color w:val="000000" w:themeColor="text1"/>
                <w:highlight w:val="white"/>
              </w:rPr>
            </w:r>
          </w:p>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02" w:type="dxa"/>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Законные представители (родители, опекун/попечитель, приемный родитель, представитель организации для детей-сирот и детей, оставшихся без попечения родителей) </w:t>
            </w:r>
            <w:r>
              <w:rPr>
                <w:color w:val="000000" w:themeColor="text1"/>
                <w:highlight w:val="white"/>
              </w:rPr>
            </w:r>
            <w:r>
              <w:rPr>
                <w:color w:val="000000" w:themeColor="text1"/>
                <w:highlight w:val="white"/>
              </w:rPr>
            </w:r>
          </w:p>
        </w:tc>
      </w:tr>
    </w:tbl>
    <w:p>
      <w:pPr>
        <w:jc w:val="right"/>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br/>
      </w:r>
      <w:r>
        <w:rPr>
          <w:color w:val="000000" w:themeColor="text1"/>
          <w:highlight w:val="white"/>
        </w:rPr>
      </w:r>
      <w:r>
        <w:rPr>
          <w:color w:val="000000" w:themeColor="text1"/>
          <w:highlight w:val="white"/>
        </w:rPr>
      </w:r>
    </w:p>
    <w:p>
      <w:pPr>
        <w:jc w:val="right"/>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Таблица 2</w:t>
      </w:r>
      <w:r>
        <w:rPr>
          <w:color w:val="000000" w:themeColor="text1"/>
          <w:highlight w:val="white"/>
        </w:rPr>
      </w:r>
      <w:r>
        <w:rPr>
          <w:color w:val="000000" w:themeColor="text1"/>
          <w:highlight w:val="white"/>
        </w:rPr>
      </w:r>
    </w:p>
    <w:p>
      <w:pPr>
        <w:jc w:val="right"/>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rFonts w:ascii="Arial" w:hAnsi="Arial" w:eastAsia="Arial" w:cs="Arial"/>
          <w:color w:val="000000" w:themeColor="text1"/>
          <w:sz w:val="23"/>
          <w:highlight w:val="white"/>
        </w:rPr>
        <w:t xml:space="preserve"> </w:t>
      </w:r>
      <w:r>
        <w:rPr>
          <w:color w:val="000000" w:themeColor="text1"/>
          <w:highlight w:val="white"/>
        </w:rPr>
      </w:r>
      <w:r>
        <w:rPr>
          <w:color w:val="000000" w:themeColor="text1"/>
          <w:highlight w:val="white"/>
        </w:rPr>
      </w:r>
    </w:p>
    <w:p>
      <w:pPr>
        <w:ind w:left="1800"/>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t xml:space="preserve">Исчерпывающий перечень документов, необходимых для предоставления государственной услуги</w:t>
      </w:r>
      <w:r>
        <w:rPr>
          <w:color w:val="000000" w:themeColor="text1"/>
          <w:highlight w:val="white"/>
        </w:rPr>
      </w:r>
      <w:r>
        <w:rPr>
          <w:color w:val="000000" w:themeColor="text1"/>
          <w:highlight w:val="white"/>
        </w:rPr>
      </w:r>
    </w:p>
    <w:p>
      <w:pPr>
        <w:jc w:val="center"/>
        <w:shd w:val="clear" w:color="ffffff" w:fill="ffffff"/>
        <w:rPr>
          <w:color w:val="000000" w:themeColor="text1"/>
          <w:highlight w:val="white"/>
        </w:rPr>
        <w:pBdr>
          <w:top w:val="none" w:color="000000" w:sz="4" w:space="0"/>
          <w:left w:val="none" w:color="000000" w:sz="4" w:space="0"/>
          <w:bottom w:val="none" w:color="000000" w:sz="4" w:space="0"/>
          <w:right w:val="none" w:color="000000" w:sz="4" w:space="0"/>
        </w:pBdr>
      </w:pPr>
      <w:r>
        <w:rPr>
          <w:rFonts w:ascii="Arial" w:hAnsi="Arial" w:eastAsia="Arial" w:cs="Arial"/>
          <w:color w:val="000000" w:themeColor="text1"/>
          <w:sz w:val="23"/>
          <w:highlight w:val="white"/>
        </w:rPr>
        <w:t xml:space="preserve"> </w:t>
      </w:r>
      <w:r>
        <w:rPr>
          <w:color w:val="000000" w:themeColor="text1"/>
          <w:highlight w:val="white"/>
        </w:rPr>
      </w:r>
      <w:r>
        <w:rPr>
          <w:color w:val="000000" w:themeColor="text1"/>
          <w:highlight w:val="white"/>
        </w:rPr>
      </w:r>
    </w:p>
    <w:tbl>
      <w:tblPr>
        <w:tblStyle w:val="871"/>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530"/>
        <w:gridCol w:w="2129"/>
        <w:gridCol w:w="1984"/>
        <w:gridCol w:w="1667"/>
        <w:gridCol w:w="3436"/>
      </w:tblGrid>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Идентификаторы категорий (признаков) заявителей</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Перечень документов, необходимых для предоставления государственной услуги</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textDirection w:val="lrTb"/>
            <w:noWrap w:val="false"/>
          </w:tcPr>
          <w:p>
            <w:pPr>
              <w:jc w:val="center"/>
              <w:rPr>
                <w:color w:val="000000" w:themeColor="text1"/>
                <w:highlight w:val="white"/>
              </w:rPr>
            </w:pPr>
            <w:r>
              <w:rPr>
                <w:color w:val="000000" w:themeColor="text1"/>
                <w:highlight w:val="white"/>
              </w:rPr>
              <w:t xml:space="preserve">Требования к представлению документов заявителем</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textDirection w:val="lrTb"/>
            <w:noWrap w:val="false"/>
          </w:tcPr>
          <w:p>
            <w:pPr>
              <w:ind w:right="-74"/>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Способы подачи документов, требования к предоставлению документов</w:t>
            </w:r>
            <w:r>
              <w:rPr>
                <w:color w:val="000000" w:themeColor="text1"/>
                <w:highlight w:val="white"/>
              </w:rPr>
            </w:r>
            <w:r>
              <w:rPr>
                <w:color w:val="000000" w:themeColor="text1"/>
                <w:highlight w:val="white"/>
              </w:rPr>
            </w:r>
          </w:p>
        </w:tc>
      </w:tr>
      <w:tr>
        <w:tblPrEx/>
        <w:trPr/>
        <w:tc>
          <w:tcPr>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746"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i/>
                <w:color w:val="000000" w:themeColor="text1"/>
                <w:highlight w:val="white"/>
              </w:rPr>
              <w:t xml:space="preserve">Исчерпывающий перечень документов, необходимых для предоставления государственной услуги, которые заявитель должен представить самостоятельно</w:t>
            </w:r>
            <w:r>
              <w:rPr>
                <w:color w:val="000000" w:themeColor="text1"/>
                <w:highlight w:val="white"/>
              </w:rPr>
            </w:r>
            <w:r>
              <w:rPr>
                <w:color w:val="000000" w:themeColor="text1"/>
                <w:highlight w:val="white"/>
              </w:rPr>
            </w:r>
          </w:p>
        </w:tc>
      </w:tr>
      <w:tr>
        <w:tblPrEx/>
        <w:trPr>
          <w:trHeight w:val="1334"/>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Дети-сироты и дети, оставшиеся без попечения родителей, получившие общее образование и достигшие возраста четырнадцати лет, либо дети-сироты и дети, оставшиеся без попечения родителей, получающие общее образование и достигшие возраста четырнадцати лет; </w:t>
            </w:r>
            <w:r>
              <w:rPr>
                <w:color w:val="000000" w:themeColor="text1"/>
                <w:highlight w:val="white"/>
              </w:rPr>
            </w:r>
            <w:r>
              <w:rPr>
                <w:color w:val="000000" w:themeColor="text1"/>
                <w:highlight w:val="white"/>
              </w:rPr>
            </w:r>
          </w:p>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Законные представители (опекуны/попечители, приемные родители, представители организаций для детей-сирот и детей, оставшихся без попечения родителей) ребенка-сирот</w:t>
            </w:r>
            <w:r>
              <w:rPr>
                <w:color w:val="000000" w:themeColor="text1"/>
                <w:highlight w:val="white"/>
              </w:rPr>
              <w:t xml:space="preserve">ы и ребенка, оставшегося без попечения родителей, получившего общее образование и достигшего возраста четырнадцати лет, либо ребенка-сироты и ребенка, оставшегося без попечения родителей, получающего общее образование и достигшего возраста четырнадцати лет</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textDirection w:val="lrTb"/>
            <w:noWrap w:val="false"/>
          </w:tcPr>
          <w:p>
            <w:pPr>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Запрос на выдачу разрешения заключения трудового договора по форме согласно приложению №2</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restart"/>
            <w:textDirection w:val="lrTb"/>
            <w:noWrap w:val="false"/>
          </w:tcPr>
          <w:p>
            <w:pPr>
              <w:rPr>
                <w:color w:val="000000" w:themeColor="text1"/>
                <w:highlight w:val="white"/>
              </w:rPr>
            </w:pPr>
            <w:r>
              <w:rPr>
                <w:color w:val="000000" w:themeColor="text1"/>
                <w:highlight w:val="white"/>
              </w:rPr>
              <w:t xml:space="preserve">Требования к представлению документов заявителем, вк</w:t>
            </w:r>
            <w:r>
              <w:rPr>
                <w:color w:val="000000" w:themeColor="text1"/>
                <w:highlight w:val="white"/>
              </w:rPr>
              <w:t xml:space="preserve">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Административным регламентом, а также иными нормативными правовыми актами Российской Федерации.</w:t>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textDirection w:val="lrTb"/>
            <w:noWrap w:val="false"/>
          </w:tcPr>
          <w:p>
            <w:pPr>
              <w:ind w:right="67"/>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Запрос на выдачу разрешения заключения трудового договора </w:t>
            </w:r>
            <w:r>
              <w:rPr>
                <w:rFonts w:ascii="Arial" w:hAnsi="Arial" w:eastAsia="Arial" w:cs="Arial"/>
                <w:color w:val="000000" w:themeColor="text1"/>
                <w:highlight w:val="white"/>
              </w:rPr>
            </w:r>
            <w:r>
              <w:rPr>
                <w:rFonts w:ascii="Arial" w:hAnsi="Arial" w:eastAsia="Arial" w:cs="Arial"/>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74"/>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p>
            <w:pPr>
              <w:ind w:right="-74"/>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3</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документ удостоверяющий личность заявителя</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74"/>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4</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копия свидетельства о рождении лица (лиц), выданного компетентным органом иностранного государства, и копия его нотариально удостоверенного перевода на русский язык (при наличии);</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74"/>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tc>
      </w:tr>
      <w:tr>
        <w:tblPrEx/>
        <w:trPr>
          <w:trHeight w:val="999"/>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5</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согласие законного представителя;</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74"/>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p>
            <w:pPr>
              <w:ind w:right="-74"/>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6</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направление из ГКУ «Центр занятости населения» либо предварительный трудовой договор с организацией, принимающей несовершеннолетнего на работу (с указанием информации о месте работы, трудовых функциях, даты начала</w:t>
            </w:r>
            <w:r>
              <w:rPr>
                <w:color w:val="000000" w:themeColor="text1"/>
                <w:highlight w:val="white"/>
              </w:rPr>
              <w:t xml:space="preserve"> работы, сроке действия трудового договора, режиме рабочего времени и отдыха, условиях труда на рабочем месте, условиях, определяющих в необходимых случаях характер работы несовершеннолетнего перечня работ, которые будет выполнять несовершеннолетний) либо </w:t>
            </w:r>
            <w:r>
              <w:rPr>
                <w:color w:val="000000" w:themeColor="text1"/>
                <w:highlight w:val="white"/>
              </w:rPr>
              <w:t xml:space="preserve">или справка организации, с которой планируется заключить трудовой договор о характере и условиях труда; </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74"/>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p>
            <w:pPr>
              <w:ind w:right="-74"/>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7</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документ, удостоверяющий полномочия представителя заявителя, в случае обращения за предоставлением государственной услуги представителя заявителя (за исключением законных представителей физических лиц).</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41"/>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p>
            <w:pPr>
              <w:ind w:right="-41"/>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8</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копия </w:t>
            </w:r>
            <w:r>
              <w:rPr>
                <w:color w:val="000000" w:themeColor="text1"/>
                <w:highlight w:val="white"/>
              </w:rPr>
              <w:t xml:space="preserve">документа, подтверждающего утрату (отсутствие) попечения родителей (единственного родителя) (к свидетельству о смерти родителя, выданному компетентными органами иностранного государства, прилагается его нотариально удостоверенный перевод на русский язык); </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41"/>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p>
            <w:pPr>
              <w:ind w:right="-41"/>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9</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документ об образовании несовершеннолетнего (аттестат об основном общем или среднем общем образовании либо справка образовательной организации об обучении, в которой указан режим обучения);</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41"/>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p>
            <w:pPr>
              <w:ind w:right="-41"/>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10</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документ о результатах прохождения обязательного предварительного медицинского осмотра несовершеннолетнего.</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ind w:right="-41"/>
              <w:jc w:val="both"/>
              <w:rPr>
                <w:rFonts w:ascii="Arial" w:hAnsi="Arial" w:eastAsia="Arial" w:cs="Arial"/>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highlight w:val="white"/>
              </w:rPr>
            </w:r>
            <w:r>
              <w:rPr>
                <w:rFonts w:ascii="Arial" w:hAnsi="Arial" w:eastAsia="Arial" w:cs="Arial"/>
                <w:color w:val="000000" w:themeColor="text1"/>
                <w:highlight w:val="white"/>
              </w:rPr>
            </w:r>
          </w:p>
          <w:p>
            <w:pPr>
              <w:ind w:right="-41"/>
              <w:jc w:val="both"/>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tc>
      </w:tr>
      <w:tr>
        <w:tblPrEx/>
        <w:trPr/>
        <w:tc>
          <w:tcPr>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746" w:type="dxa"/>
            <w:vAlign w:val="center"/>
            <w:textDirection w:val="lrTb"/>
            <w:noWrap w:val="false"/>
          </w:tcPr>
          <w:p>
            <w:pPr>
              <w:jc w:val="center"/>
              <w:rPr>
                <w:color w:val="000000" w:themeColor="text1"/>
                <w:highlight w:val="white"/>
              </w:rPr>
            </w:pPr>
            <w:r>
              <w:rPr>
                <w:i/>
                <w:color w:val="000000" w:themeColor="text1"/>
                <w:highlight w:val="white"/>
              </w:rPr>
              <w:t xml:space="preserve">Исчерпывающий перечень документов, необходимых для предоставления государственной услуги, которые заявитель </w:t>
            </w:r>
            <w:r>
              <w:rPr>
                <w:i/>
                <w:color w:val="000000" w:themeColor="text1"/>
                <w:highlight w:val="white"/>
              </w:rPr>
              <w:t xml:space="preserve">вправе представить по собственной инициативе</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129"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Законные представители (опекуны/попечители, приемные родители, представители организаций для детей-сирот и детей, оставшихся без попечения родителей) ребенка-сирот</w:t>
            </w:r>
            <w:r>
              <w:rPr>
                <w:color w:val="000000" w:themeColor="text1"/>
                <w:highlight w:val="white"/>
              </w:rPr>
              <w:t xml:space="preserve">ы и ребенка, оставшегося без попечения родителей, получившего общее образование и достигшего возраста четырнадцати лет, либо ребенка-сироты и ребенка, оставшегося без попечения родителей, получающего общее образование и достигшего возраста четырнадцати лет</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84" w:type="dxa"/>
            <w:vAlign w:val="center"/>
            <w:vMerge w:val="restart"/>
            <w:textDirection w:val="lrTb"/>
            <w:noWrap w:val="false"/>
          </w:tcPr>
          <w:p>
            <w:pPr>
              <w:rPr>
                <w:color w:val="000000" w:themeColor="text1"/>
                <w:highlight w:val="white"/>
              </w:rPr>
            </w:pPr>
            <w:r>
              <w:rPr>
                <w:color w:val="000000" w:themeColor="text1"/>
                <w:highlight w:val="white"/>
              </w:rPr>
              <w:t xml:space="preserve">сведения о регистрации несовершеннолетнего по месту жительства </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667" w:type="dxa"/>
            <w:vAlign w:val="center"/>
            <w:textDirection w:val="lrTb"/>
            <w:noWrap w:val="false"/>
          </w:tcPr>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435" w:type="dxa"/>
            <w:vAlign w:val="center"/>
            <w:vMerge w:val="restart"/>
            <w:textDirection w:val="lrTb"/>
            <w:noWrap w:val="false"/>
          </w:tcPr>
          <w:p>
            <w:pPr>
              <w:jc w:val="both"/>
              <w:rPr>
                <w:rFonts w:ascii="Arial" w:hAnsi="Arial" w:eastAsia="Arial" w:cs="Arial"/>
                <w:color w:val="000000" w:themeColor="text1"/>
                <w:sz w:val="23"/>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В электронной форме; на бумажном носителе; заказным почтовым отправлением;</w:t>
            </w:r>
            <w:r>
              <w:rPr>
                <w:rFonts w:ascii="Arial" w:hAnsi="Arial" w:eastAsia="Arial" w:cs="Arial"/>
                <w:color w:val="000000" w:themeColor="text1"/>
                <w:sz w:val="23"/>
                <w:highlight w:val="white"/>
              </w:rPr>
            </w:r>
            <w:r>
              <w:rPr>
                <w:rFonts w:ascii="Arial" w:hAnsi="Arial" w:eastAsia="Arial" w:cs="Arial"/>
                <w:color w:val="000000" w:themeColor="text1"/>
                <w:sz w:val="23"/>
                <w:highlight w:val="white"/>
              </w:rPr>
            </w:r>
          </w:p>
          <w:p>
            <w:pPr>
              <w:jc w:val="both"/>
              <w:rPr>
                <w:color w:val="000000" w:themeColor="text1"/>
                <w:sz w:val="28"/>
                <w:highlight w:val="white"/>
              </w:rPr>
              <w:pBdr>
                <w:top w:val="none" w:color="000000" w:sz="4" w:space="0"/>
                <w:left w:val="none" w:color="000000" w:sz="4" w:space="0"/>
                <w:bottom w:val="none" w:color="000000" w:sz="4" w:space="0"/>
                <w:right w:val="none" w:color="000000" w:sz="4" w:space="0"/>
              </w:pBdr>
            </w:pPr>
            <w:r>
              <w:rPr>
                <w:color w:val="000000" w:themeColor="text1"/>
                <w:sz w:val="28"/>
                <w:highlight w:val="white"/>
              </w:rPr>
            </w:r>
            <w:r>
              <w:rPr>
                <w:color w:val="000000" w:themeColor="text1"/>
                <w:sz w:val="28"/>
                <w:highlight w:val="white"/>
              </w:rPr>
            </w:r>
            <w:r>
              <w:rPr>
                <w:color w:val="000000" w:themeColor="text1"/>
                <w:sz w:val="28"/>
                <w:highlight w:val="white"/>
              </w:rPr>
            </w:r>
          </w:p>
        </w:tc>
      </w:tr>
    </w:tbl>
    <w:p>
      <w:pPr>
        <w:rPr>
          <w:color w:val="000000" w:themeColor="text1"/>
          <w:sz w:val="28"/>
          <w:szCs w:val="28"/>
          <w:highlight w:val="white"/>
        </w:rPr>
      </w:pPr>
      <w:r>
        <w:rPr>
          <w:color w:val="000000" w:themeColor="text1"/>
          <w:sz w:val="28"/>
          <w:szCs w:val="28"/>
          <w:highlight w:val="white"/>
        </w:rPr>
        <w:br w:type="page" w:clear="all"/>
      </w:r>
      <w:r>
        <w:rPr>
          <w:color w:val="000000" w:themeColor="text1"/>
          <w:sz w:val="28"/>
          <w:szCs w:val="28"/>
          <w:highlight w:val="white"/>
        </w:rPr>
      </w:r>
      <w:r>
        <w:rPr>
          <w:color w:val="000000" w:themeColor="text1"/>
          <w:sz w:val="28"/>
          <w:szCs w:val="28"/>
          <w:highlight w:val="white"/>
        </w:rPr>
      </w:r>
    </w:p>
    <w:p>
      <w:pPr>
        <w:ind w:left="5953" w:hanging="997"/>
        <w:jc w:val="both"/>
        <w:widowControl w:val="off"/>
        <w:rPr>
          <w:rFonts w:eastAsia="SimSun"/>
          <w:color w:val="000000" w:themeColor="text1"/>
          <w:sz w:val="28"/>
          <w:szCs w:val="28"/>
          <w:highlight w:val="white"/>
        </w:rPr>
      </w:pPr>
      <w:r>
        <w:rPr>
          <w:rFonts w:eastAsia="SimSun"/>
          <w:color w:val="000000" w:themeColor="text1"/>
          <w:highlight w:val="white"/>
        </w:rPr>
        <w:t xml:space="preserve">Приложение №3</w:t>
      </w:r>
      <w:r>
        <w:rPr>
          <w:rFonts w:eastAsia="SimSun"/>
          <w:color w:val="000000" w:themeColor="text1"/>
          <w:sz w:val="28"/>
          <w:szCs w:val="28"/>
          <w:highlight w:val="white"/>
        </w:rPr>
      </w:r>
      <w:r>
        <w:rPr>
          <w:rFonts w:eastAsia="SimSun"/>
          <w:color w:val="000000" w:themeColor="text1"/>
          <w:sz w:val="28"/>
          <w:szCs w:val="28"/>
          <w:highlight w:val="white"/>
        </w:rPr>
      </w:r>
    </w:p>
    <w:p>
      <w:pPr>
        <w:contextualSpacing/>
        <w:ind w:left="4677"/>
        <w:jc w:val="both"/>
        <w:rPr>
          <w:color w:val="000000" w:themeColor="text1"/>
          <w:highlight w:val="white"/>
        </w:rPr>
        <w:outlineLvl w:val="0"/>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contextualSpacing/>
        <w:ind w:firstLine="567"/>
        <w:jc w:val="center"/>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contextualSpacing/>
        <w:ind w:firstLine="567"/>
        <w:jc w:val="center"/>
        <w:rPr>
          <w:color w:val="000000" w:themeColor="text1"/>
          <w:sz w:val="28"/>
          <w:szCs w:val="28"/>
          <w:highlight w:val="white"/>
        </w:rPr>
        <w:outlineLvl w:val="0"/>
      </w:pPr>
      <w:r>
        <w:rPr>
          <w:color w:val="000000" w:themeColor="text1"/>
          <w:highlight w:val="white"/>
        </w:rPr>
        <w:t xml:space="preserve">Основания для отказа в приеме документов, необходимых для предоставления государственной услуги, за исключением случаев:</w:t>
      </w:r>
      <w:r>
        <w:rPr>
          <w:color w:val="000000" w:themeColor="text1"/>
          <w:sz w:val="28"/>
          <w:szCs w:val="28"/>
          <w:highlight w:val="white"/>
        </w:rPr>
      </w:r>
      <w:r>
        <w:rPr>
          <w:color w:val="000000" w:themeColor="text1"/>
          <w:sz w:val="28"/>
          <w:szCs w:val="28"/>
          <w:highlight w:val="white"/>
        </w:rPr>
      </w:r>
    </w:p>
    <w:p>
      <w:pPr>
        <w:contextualSpacing/>
        <w:ind w:firstLine="567"/>
        <w:jc w:val="center"/>
        <w:rPr>
          <w:color w:val="000000" w:themeColor="text1"/>
          <w:sz w:val="28"/>
          <w:szCs w:val="28"/>
          <w:highlight w:val="white"/>
        </w:rPr>
        <w:outlineLvl w:val="0"/>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tbl>
      <w:tblPr>
        <w:tblStyle w:val="871"/>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530"/>
        <w:gridCol w:w="2288"/>
        <w:gridCol w:w="7245"/>
      </w:tblGrid>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Идентификаторы категорий (признаков) заявителей</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Основания для отказа в приеме документов, необходимых для предоставления государственной услуги</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restart"/>
            <w:textDirection w:val="lrTb"/>
            <w:noWrap w:val="false"/>
          </w:tcPr>
          <w:p>
            <w:pPr>
              <w:jc w:val="center"/>
              <w:rPr>
                <w:color w:val="000000" w:themeColor="text1"/>
                <w:highlight w:val="white"/>
              </w:rPr>
            </w:pPr>
            <w:r>
              <w:rPr>
                <w:color w:val="000000" w:themeColor="text1"/>
                <w:highlight w:val="white"/>
              </w:rPr>
              <w:t xml:space="preserve">Дети-сироты и дети, оставшиеся без попечения родителей, получившие общее образование и достигшие возраста четырнадцати лет, либо дети-сироты и дети, оставшиеся без попечения родителей, получающие общее образование и достигшие возраста четырнадцати лет; </w:t>
            </w:r>
            <w:r>
              <w:rPr>
                <w:color w:val="000000" w:themeColor="text1"/>
                <w:highlight w:val="white"/>
              </w:rPr>
            </w:r>
            <w:r>
              <w:rPr>
                <w:color w:val="000000" w:themeColor="text1"/>
                <w:highlight w:val="white"/>
              </w:rPr>
            </w:r>
          </w:p>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p>
            <w:pPr>
              <w:jc w:val="cente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jc w:val="center"/>
              <w:rPr>
                <w:color w:val="000000" w:themeColor="text1"/>
                <w:highlight w:val="white"/>
              </w:rPr>
            </w:pPr>
            <w:r>
              <w:rPr>
                <w:color w:val="000000" w:themeColor="text1"/>
                <w:highlight w:val="white"/>
              </w:rPr>
              <w:t xml:space="preserve">Законные представители (опекуны/попечители, приемные родители, представители организаций для детей-сирот и детей, оставшихся без попечения родителей) ребенка-сирот</w:t>
            </w:r>
            <w:r>
              <w:rPr>
                <w:color w:val="000000" w:themeColor="text1"/>
                <w:highlight w:val="white"/>
              </w:rPr>
              <w:t xml:space="preserve">ы и ребенка, оставшегося без попечения родителей, получившего общее образование и достигшего возраста четырнадцати лет, либо ребенка-сироты и ребенка, оставшегося без попечения родителей, получающего общее образование и достигшего возраста четырнадцати лет</w:t>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отсутствие документов, указанных в пункте 2.11.1 настоящего Регламента;</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обращение за предоставлением иной государственной услуги;</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3</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документы, указанные в пункте 2.11.1 настоящего Регламента, представленные Заявителем, утратили силу ;</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4</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представленные документы имеют подчистки и исправления текста, которые не заверены в порядке, установленном законодательством; </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5</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государственной услуги; </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6</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некорректное заполнение</w:t>
            </w:r>
            <w:r>
              <w:rPr>
                <w:color w:val="000000" w:themeColor="text1"/>
                <w:highlight w:val="white"/>
              </w:rPr>
              <w:t xml:space="preserve"> обязательных полей в форме интерактивного запроса в Едином портале (при наличии технической возможности) или Республиканском портале (отсутствие заполнения, недостоверное либо неполное, не соответствующее требованиям, установленным настоящим Регламентом);</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7</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предоставление электронных образов документов посредством Единого портала (при наличии технической возможности) или Республиканского портала, не позволяющих в полном объеме прочитать текст документа и (или) распознать реквизиты документа;</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8</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9</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заявления. </w:t>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10</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vMerge w:val="restart"/>
            <w:textDirection w:val="lrTb"/>
            <w:noWrap w:val="false"/>
          </w:tcPr>
          <w:p>
            <w:pPr>
              <w:rPr>
                <w:color w:val="000000" w:themeColor="text1"/>
                <w:highlight w:val="white"/>
              </w:rPr>
            </w:pPr>
            <w:r>
              <w:rPr>
                <w:color w:val="000000" w:themeColor="text1"/>
                <w:highlight w:val="white"/>
              </w:rPr>
              <w:t xml:space="preserve"> 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11</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vMerge w:val="restart"/>
            <w:textDirection w:val="lrTb"/>
            <w:noWrap w:val="false"/>
          </w:tcPr>
          <w:p>
            <w:pPr>
              <w:rPr>
                <w:color w:val="000000" w:themeColor="text1"/>
                <w:highlight w:val="white"/>
              </w:rPr>
            </w:pPr>
            <w:r>
              <w:rPr>
                <w:color w:val="000000" w:themeColor="text1"/>
                <w:highlight w:val="white"/>
              </w:rPr>
              <w:t xml:space="preserve">Достижение заявителем возраста на момент принятия решения, при котором получение государственной услуги не требуется</w:t>
            </w:r>
            <w:r>
              <w:rPr>
                <w:color w:val="000000" w:themeColor="text1"/>
                <w:highlight w:val="white"/>
              </w:rPr>
            </w:r>
            <w:r>
              <w:rPr>
                <w:color w:val="000000" w:themeColor="text1"/>
                <w:highlight w:val="white"/>
              </w:rPr>
            </w:r>
          </w:p>
        </w:tc>
      </w:tr>
    </w:tbl>
    <w:p>
      <w:pPr>
        <w:contextualSpacing/>
        <w:ind w:firstLine="567"/>
        <w:jc w:val="center"/>
        <w:rPr>
          <w:color w:val="000000" w:themeColor="text1"/>
          <w:sz w:val="28"/>
          <w:szCs w:val="28"/>
          <w:highlight w:val="white"/>
        </w:rPr>
        <w:outlineLvl w:val="0"/>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ind w:left="5245"/>
        <w:jc w:val="both"/>
        <w:rPr>
          <w:bCs/>
          <w:color w:val="000000" w:themeColor="text1"/>
          <w:highlight w:val="white"/>
        </w:rPr>
      </w:pPr>
      <w:r>
        <w:rPr>
          <w:bCs/>
          <w:color w:val="000000" w:themeColor="text1"/>
          <w:highlight w:val="white"/>
        </w:rPr>
        <w:br w:type="page" w:clear="all"/>
      </w:r>
      <w:r>
        <w:rPr>
          <w:bCs/>
          <w:color w:val="000000" w:themeColor="text1"/>
          <w:highlight w:val="white"/>
        </w:rPr>
      </w:r>
      <w:r>
        <w:rPr>
          <w:bCs/>
          <w:color w:val="000000" w:themeColor="text1"/>
          <w:highlight w:val="white"/>
        </w:rPr>
      </w:r>
    </w:p>
    <w:p>
      <w:pPr>
        <w:ind w:left="5245"/>
        <w:jc w:val="both"/>
        <w:rPr>
          <w:color w:val="000000" w:themeColor="text1"/>
          <w:highlight w:val="white"/>
        </w:rPr>
      </w:pPr>
      <w:r>
        <w:rPr>
          <w:bCs/>
          <w:color w:val="000000" w:themeColor="text1"/>
          <w:highlight w:val="white"/>
        </w:rPr>
        <w:t xml:space="preserve">Приложение №4 </w:t>
      </w:r>
      <w:r>
        <w:rPr>
          <w:color w:val="000000" w:themeColor="text1"/>
          <w:highlight w:val="white"/>
        </w:rPr>
      </w:r>
      <w:r>
        <w:rPr>
          <w:color w:val="000000" w:themeColor="text1"/>
          <w:highlight w:val="white"/>
        </w:rPr>
      </w:r>
    </w:p>
    <w:p>
      <w:pPr>
        <w:contextualSpacing/>
        <w:ind w:left="4677"/>
        <w:jc w:val="both"/>
        <w:rPr>
          <w:color w:val="000000" w:themeColor="text1"/>
          <w:highlight w:val="white"/>
        </w:rPr>
        <w:outlineLvl w:val="0"/>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contextualSpacing/>
        <w:ind w:left="5387"/>
        <w:jc w:val="both"/>
        <w:tabs>
          <w:tab w:val="left" w:pos="5387" w:leader="none"/>
        </w:tabs>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contextualSpacing/>
        <w:ind w:firstLine="567"/>
        <w:jc w:val="both"/>
        <w:rPr>
          <w:color w:val="000000" w:themeColor="text1"/>
          <w:sz w:val="28"/>
          <w:szCs w:val="28"/>
          <w:highlight w:val="white"/>
        </w:rPr>
        <w:outlineLvl w:val="0"/>
      </w:pPr>
      <w:r>
        <w:rPr>
          <w:color w:val="000000" w:themeColor="text1"/>
          <w:highlight w:val="white"/>
        </w:rPr>
      </w:r>
      <w:bookmarkStart w:id="0" w:name="undefined"/>
      <w:r>
        <w:rPr>
          <w:color w:val="000000" w:themeColor="text1"/>
          <w:highlight w:val="white"/>
        </w:rPr>
      </w:r>
      <w:bookmarkEnd w:id="0"/>
      <w:r>
        <w:rPr>
          <w:color w:val="000000" w:themeColor="text1"/>
          <w:sz w:val="28"/>
          <w:szCs w:val="28"/>
          <w:highlight w:val="white"/>
        </w:rPr>
      </w:r>
      <w:r>
        <w:rPr>
          <w:color w:val="000000" w:themeColor="text1"/>
          <w:sz w:val="28"/>
          <w:szCs w:val="28"/>
          <w:highlight w:val="white"/>
        </w:rPr>
      </w:r>
    </w:p>
    <w:p>
      <w:pPr>
        <w:contextualSpacing/>
        <w:ind w:firstLine="567"/>
        <w:jc w:val="center"/>
        <w:rPr>
          <w:color w:val="000000" w:themeColor="text1"/>
          <w:highlight w:val="white"/>
        </w:rPr>
        <w:outlineLvl w:val="0"/>
      </w:pPr>
      <w:r>
        <w:rPr>
          <w:color w:val="000000" w:themeColor="text1"/>
          <w:highlight w:val="white"/>
        </w:rPr>
        <w:t xml:space="preserve">Основания для отказа в предоставлении государственной услуги</w:t>
      </w:r>
      <w:r>
        <w:rPr>
          <w:color w:val="000000" w:themeColor="text1"/>
          <w:highlight w:val="white"/>
        </w:rPr>
      </w:r>
      <w:r>
        <w:rPr>
          <w:color w:val="000000" w:themeColor="text1"/>
          <w:highlight w:val="white"/>
        </w:rPr>
      </w:r>
    </w:p>
    <w:p>
      <w:pPr>
        <w:contextualSpacing/>
        <w:ind w:firstLine="567"/>
        <w:jc w:val="center"/>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tbl>
      <w:tblPr>
        <w:tblStyle w:val="871"/>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530"/>
        <w:gridCol w:w="2288"/>
        <w:gridCol w:w="7245"/>
      </w:tblGrid>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Идентификаторы категорий (признаков) заявителей</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vAlign w:val="center"/>
            <w:textDirection w:val="lrTb"/>
            <w:noWrap w:val="false"/>
          </w:tcPr>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Основания для отказа в предоставлении государственной услуги</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1</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restart"/>
            <w:textDirection w:val="lrTb"/>
            <w:noWrap w:val="false"/>
          </w:tcPr>
          <w:p>
            <w:pPr>
              <w:jc w:val="center"/>
              <w:rPr>
                <w:color w:val="000000" w:themeColor="text1"/>
                <w:highlight w:val="white"/>
              </w:rPr>
            </w:pPr>
            <w:r>
              <w:rPr>
                <w:color w:val="000000" w:themeColor="text1"/>
                <w:highlight w:val="white"/>
              </w:rPr>
              <w:t xml:space="preserve">Дети-сироты и дети, оставшиеся без попечения родителей, получившие общее образование и достигшие возраста четырнадцати лет, либо дети-сироты и дети, оставшиеся без попечения родителей, получающие общее образование и достигшие возраста четырнадцати лет; </w:t>
            </w:r>
            <w:r>
              <w:rPr>
                <w:color w:val="000000" w:themeColor="text1"/>
                <w:highlight w:val="white"/>
              </w:rPr>
            </w:r>
            <w:r>
              <w:rPr>
                <w:color w:val="000000" w:themeColor="text1"/>
                <w:highlight w:val="white"/>
              </w:rPr>
            </w:r>
          </w:p>
          <w:p>
            <w:pPr>
              <w:jc w:val="cente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r>
            <w:r>
              <w:rPr>
                <w:color w:val="000000" w:themeColor="text1"/>
                <w:highlight w:val="white"/>
              </w:rPr>
            </w:r>
            <w:r>
              <w:rPr>
                <w:color w:val="000000" w:themeColor="text1"/>
                <w:highlight w:val="white"/>
              </w:rPr>
            </w:r>
          </w:p>
          <w:p>
            <w:pPr>
              <w:jc w:val="cente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jc w:val="center"/>
              <w:rPr>
                <w:color w:val="000000" w:themeColor="text1"/>
                <w:highlight w:val="white"/>
              </w:rPr>
            </w:pPr>
            <w:r>
              <w:rPr>
                <w:color w:val="000000" w:themeColor="text1"/>
                <w:highlight w:val="white"/>
              </w:rPr>
              <w:t xml:space="preserve">Законные представители (опекуны/попечители, приемные родители, представители организаций для детей-сирот и детей, оставшихся без попечения родителей) ребенка-сирот</w:t>
            </w:r>
            <w:r>
              <w:rPr>
                <w:color w:val="000000" w:themeColor="text1"/>
                <w:highlight w:val="white"/>
              </w:rPr>
              <w:t xml:space="preserve">ы и ребенка, оставшегося без попечения родителей, получившего общее образование и достигшего возраста четырнадцати лет, либо ребенка-сироты и ребенка, оставшегося без попечения родителей, получающего общее образование и достигшего возраста четырнадцати лет</w:t>
            </w:r>
            <w:r>
              <w:rPr>
                <w:color w:val="000000" w:themeColor="text1"/>
                <w:highlight w:val="white"/>
              </w:rPr>
            </w:r>
            <w:r>
              <w:rPr>
                <w:color w:val="000000" w:themeColor="text1"/>
                <w:highlight w:val="white"/>
              </w:rPr>
            </w:r>
          </w:p>
          <w:p>
            <w:pPr>
              <w:jc w:val="cente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выявление в представленных документах недостоверных сведений; </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2</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наличие у несовершеннолетних медицинских противопоказаний на выполнение отдельных видов работ, связанных с трудоустройством;</w:t>
            </w:r>
            <w:r>
              <w:rPr>
                <w:color w:val="000000" w:themeColor="text1"/>
                <w:highlight w:val="white"/>
              </w:rPr>
            </w:r>
            <w:r>
              <w:rPr>
                <w:color w:val="000000" w:themeColor="text1"/>
                <w:highlight w:val="white"/>
              </w:rPr>
            </w:r>
          </w:p>
        </w:tc>
      </w:tr>
      <w:tr>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3</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textDirection w:val="lrTb"/>
            <w:noWrap w:val="false"/>
          </w:tcPr>
          <w:p>
            <w:pPr>
              <w:rPr>
                <w:color w:val="000000" w:themeColor="text1"/>
                <w:highlight w:val="white"/>
              </w:rPr>
            </w:pPr>
            <w:r>
              <w:rPr>
                <w:color w:val="000000" w:themeColor="text1"/>
                <w:highlight w:val="white"/>
              </w:rPr>
              <w:t xml:space="preserve"> наличие обстоятельств, которые могут нанести вред психическому и физическому здоровью ребенка, в том числе связанных с нарушением требований действующего трудового законодательства;</w:t>
            </w:r>
            <w:r>
              <w:rPr>
                <w:color w:val="000000" w:themeColor="text1"/>
                <w:highlight w:val="white"/>
              </w:rPr>
            </w:r>
            <w:r>
              <w:rPr>
                <w:color w:val="000000" w:themeColor="text1"/>
                <w:highlight w:val="white"/>
              </w:rPr>
            </w:r>
          </w:p>
        </w:tc>
      </w:tr>
      <w:tr>
        <w:tblPrEx/>
        <w:trPr>
          <w:trHeight w:val="276"/>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0" w:type="dxa"/>
            <w:vAlign w:val="center"/>
            <w:vMerge w:val="restart"/>
            <w:textDirection w:val="lrTb"/>
            <w:noWrap w:val="false"/>
          </w:tcPr>
          <w:p>
            <w:pPr>
              <w:rPr>
                <w:color w:val="000000" w:themeColor="text1"/>
                <w:highlight w:val="white"/>
              </w:rPr>
              <w:pBdr>
                <w:top w:val="none" w:color="000000" w:sz="4" w:space="0"/>
                <w:left w:val="none" w:color="000000" w:sz="4" w:space="0"/>
                <w:bottom w:val="none" w:color="000000" w:sz="4" w:space="0"/>
                <w:right w:val="none" w:color="000000" w:sz="4" w:space="0"/>
              </w:pBdr>
            </w:pPr>
            <w:r>
              <w:rPr>
                <w:color w:val="000000" w:themeColor="text1"/>
                <w:highlight w:val="white"/>
              </w:rPr>
              <w:t xml:space="preserve">4</w:t>
            </w:r>
            <w:r>
              <w:rPr>
                <w:color w:val="000000" w:themeColor="text1"/>
                <w:highlight w:val="white"/>
              </w:rPr>
            </w:r>
            <w:r>
              <w:rPr>
                <w:color w:val="000000" w:themeColor="text1"/>
                <w:highlight w:val="white"/>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88" w:type="dxa"/>
            <w:vAlign w:val="center"/>
            <w:vMerge w:val="continue"/>
            <w:textDirection w:val="lrTb"/>
            <w:noWrap w:val="false"/>
          </w:tcPr>
          <w:p>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245" w:type="dxa"/>
            <w:vMerge w:val="restart"/>
            <w:textDirection w:val="lrTb"/>
            <w:noWrap w:val="false"/>
          </w:tcPr>
          <w:p>
            <w:pPr>
              <w:rPr>
                <w:color w:val="000000" w:themeColor="text1"/>
                <w:highlight w:val="white"/>
              </w:rPr>
            </w:pPr>
            <w:r>
              <w:rPr>
                <w:color w:val="000000" w:themeColor="text1"/>
                <w:highlight w:val="white"/>
              </w:rPr>
              <w:t xml:space="preserve"> обращение с документами лица, не указанного в пункте 1.2 настоящего Регламента.</w:t>
            </w:r>
            <w:r>
              <w:rPr>
                <w:color w:val="000000" w:themeColor="text1"/>
                <w:highlight w:val="white"/>
              </w:rPr>
            </w:r>
            <w:r>
              <w:rPr>
                <w:color w:val="000000" w:themeColor="text1"/>
                <w:highlight w:val="white"/>
              </w:rPr>
            </w:r>
          </w:p>
        </w:tc>
      </w:tr>
    </w:tbl>
    <w:p>
      <w:pPr>
        <w:jc w:val="both"/>
        <w:rPr>
          <w:color w:val="000000" w:themeColor="text1"/>
          <w:sz w:val="28"/>
          <w:szCs w:val="28"/>
          <w:highlight w:val="white"/>
        </w:rPr>
      </w:pPr>
      <w:r>
        <w:rPr>
          <w:rFonts w:eastAsia="SimSun"/>
          <w:color w:val="000000" w:themeColor="text1"/>
          <w:sz w:val="28"/>
          <w:szCs w:val="28"/>
          <w:highlight w:val="white"/>
        </w:rPr>
        <w:br w:type="page" w:clear="all"/>
      </w:r>
      <w:r>
        <w:rPr>
          <w:color w:val="000000" w:themeColor="text1"/>
          <w:sz w:val="28"/>
          <w:szCs w:val="28"/>
          <w:highlight w:val="white"/>
        </w:rPr>
      </w:r>
      <w:r>
        <w:rPr>
          <w:color w:val="000000" w:themeColor="text1"/>
          <w:sz w:val="28"/>
          <w:szCs w:val="28"/>
          <w:highlight w:val="white"/>
        </w:rPr>
      </w:r>
    </w:p>
    <w:p>
      <w:pPr>
        <w:ind w:left="4248" w:firstLine="708"/>
        <w:jc w:val="both"/>
        <w:rPr>
          <w:color w:val="000000" w:themeColor="text1"/>
          <w:highlight w:val="white"/>
        </w:rPr>
      </w:pPr>
      <w:r>
        <w:rPr>
          <w:color w:val="000000" w:themeColor="text1"/>
          <w:highlight w:val="white"/>
        </w:rPr>
        <w:t xml:space="preserve">Приложение № </w:t>
      </w:r>
      <w:r>
        <w:rPr>
          <w:color w:val="000000" w:themeColor="text1"/>
          <w:highlight w:val="white"/>
        </w:rPr>
        <w:t xml:space="preserve">5</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w:t>
      </w:r>
      <w:r>
        <w:rPr>
          <w:color w:val="000000" w:themeColor="text1"/>
          <w:highlight w:val="white"/>
        </w:rPr>
        <w:t xml:space="preserve"> 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w:t>
      </w:r>
      <w:r>
        <w:rPr>
          <w:color w:val="000000" w:themeColor="text1"/>
          <w:highlight w:val="white"/>
        </w:rPr>
        <w:t xml:space="preserve">ения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5102"/>
        <w:rPr>
          <w:color w:val="000000" w:themeColor="text1"/>
          <w:highlight w:val="white"/>
        </w:rPr>
      </w:pP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highlight w:val="white"/>
        </w:rPr>
        <w:t xml:space="preserve">(</w:t>
      </w: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jc w:val="center"/>
        <w:widowControl w:val="off"/>
        <w:rPr>
          <w:rFonts w:eastAsia="SimSun"/>
          <w:color w:val="000000" w:themeColor="text1"/>
          <w:highlight w:val="white"/>
        </w:rPr>
      </w:pPr>
      <w:r>
        <w:rPr>
          <w:rFonts w:eastAsia="SimSun"/>
          <w:color w:val="000000" w:themeColor="text1"/>
          <w:highlight w:val="white"/>
        </w:rPr>
        <w:t xml:space="preserve">                                                                                  </w:t>
      </w:r>
      <w:r>
        <w:rPr>
          <w:rFonts w:eastAsia="SimSun"/>
          <w:color w:val="000000" w:themeColor="text1"/>
          <w:highlight w:val="white"/>
        </w:rPr>
      </w:r>
      <w:r>
        <w:rPr>
          <w:rFonts w:eastAsia="SimSun"/>
          <w:color w:val="000000" w:themeColor="text1"/>
          <w:highlight w:val="white"/>
        </w:rPr>
      </w:r>
    </w:p>
    <w:p>
      <w:pPr>
        <w:jc w:val="cente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t xml:space="preserve">Рекомендуемая форма запроса, </w:t>
      </w:r>
      <w:r>
        <w:rPr>
          <w:rFonts w:eastAsia="SimSun"/>
          <w:color w:val="000000" w:themeColor="text1"/>
          <w:highlight w:val="white"/>
        </w:rPr>
      </w:r>
      <w:r>
        <w:rPr>
          <w:rFonts w:eastAsia="SimSun"/>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t xml:space="preserve">подаваемого несовершеннолетним,</w:t>
      </w:r>
      <w:r>
        <w:rPr>
          <w:rFonts w:eastAsia="SimSun"/>
          <w:color w:val="000000" w:themeColor="text1"/>
          <w:highlight w:val="white"/>
        </w:rPr>
      </w:r>
      <w:r>
        <w:rPr>
          <w:rFonts w:eastAsia="SimSun"/>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t xml:space="preserve">достигшим возраста 14 лет</w:t>
      </w:r>
      <w:r>
        <w:rPr>
          <w:rFonts w:eastAsia="SimSun"/>
          <w:color w:val="000000" w:themeColor="text1"/>
          <w:highlight w:val="white"/>
        </w:rPr>
      </w:r>
      <w:r>
        <w:rPr>
          <w:rFonts w:eastAsia="SimSun"/>
          <w:color w:val="000000" w:themeColor="text1"/>
          <w:highlight w:val="white"/>
        </w:rPr>
      </w:r>
    </w:p>
    <w:p>
      <w:pPr>
        <w:jc w:val="center"/>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jc w:val="center"/>
        <w:rPr>
          <w:color w:val="000000" w:themeColor="text1"/>
          <w:highlight w:val="white"/>
        </w:rPr>
        <w:outlineLvl w:val="0"/>
      </w:pPr>
      <w:r>
        <w:rPr>
          <w:color w:val="000000" w:themeColor="text1"/>
          <w:highlight w:val="white"/>
        </w:rPr>
        <w:t xml:space="preserve">Запрос на предоставление государственных услуг   </w:t>
      </w:r>
      <w:r>
        <w:rPr>
          <w:color w:val="000000" w:themeColor="text1"/>
          <w:highlight w:val="white"/>
        </w:rPr>
        <w:t xml:space="preserve">   </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 </w:t>
      </w:r>
      <w:r>
        <w:rPr>
          <w:color w:val="000000" w:themeColor="text1"/>
          <w:highlight w:val="white"/>
        </w:rPr>
        <w:tab/>
        <w:t xml:space="preserve">Я, ________________________________________________________________,</w:t>
      </w:r>
      <w:r>
        <w:rPr>
          <w:color w:val="000000" w:themeColor="text1"/>
          <w:highlight w:val="white"/>
        </w:rPr>
      </w:r>
      <w:r>
        <w:rPr>
          <w:color w:val="000000" w:themeColor="text1"/>
          <w:highlight w:val="white"/>
        </w:rPr>
      </w:r>
    </w:p>
    <w:p>
      <w:pPr>
        <w:jc w:val="center"/>
        <w:rPr>
          <w:color w:val="000000" w:themeColor="text1"/>
          <w:highlight w:val="white"/>
        </w:rPr>
        <w:outlineLvl w:val="0"/>
      </w:pPr>
      <w:r>
        <w:rPr>
          <w:color w:val="000000" w:themeColor="text1"/>
          <w:sz w:val="20"/>
          <w:szCs w:val="20"/>
          <w:highlight w:val="white"/>
        </w:rPr>
        <w:t xml:space="preserve">(Ф.И.О. полностью)</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прошу дать согласие на заключение со мной трудового договора для выполнения легкого труда в должности _________________________________________________</w:t>
      </w:r>
      <w:r>
        <w:rPr>
          <w:color w:val="000000" w:themeColor="text1"/>
          <w:highlight w:val="white"/>
        </w:rPr>
      </w:r>
      <w:r>
        <w:rPr>
          <w:color w:val="000000" w:themeColor="text1"/>
          <w:highlight w:val="white"/>
        </w:rPr>
      </w:r>
    </w:p>
    <w:p>
      <w:pPr>
        <w:ind w:left="2124" w:firstLine="708"/>
        <w:jc w:val="both"/>
        <w:rPr>
          <w:color w:val="000000" w:themeColor="text1"/>
          <w:sz w:val="20"/>
          <w:szCs w:val="20"/>
          <w:highlight w:val="white"/>
        </w:rPr>
        <w:outlineLvl w:val="0"/>
      </w:pPr>
      <w:r>
        <w:rPr>
          <w:color w:val="000000" w:themeColor="text1"/>
          <w:sz w:val="20"/>
          <w:szCs w:val="20"/>
          <w:highlight w:val="white"/>
        </w:rPr>
        <w:t xml:space="preserve">(наименование должности)</w:t>
      </w:r>
      <w:r>
        <w:rPr>
          <w:color w:val="000000" w:themeColor="text1"/>
          <w:sz w:val="20"/>
          <w:szCs w:val="20"/>
          <w:highlight w:val="white"/>
        </w:rPr>
      </w:r>
      <w:r>
        <w:rPr>
          <w:color w:val="000000" w:themeColor="text1"/>
          <w:sz w:val="20"/>
          <w:szCs w:val="20"/>
          <w:highlight w:val="white"/>
        </w:rPr>
      </w:r>
    </w:p>
    <w:p>
      <w:pPr>
        <w:jc w:val="both"/>
        <w:rPr>
          <w:color w:val="000000" w:themeColor="text1"/>
          <w:highlight w:val="white"/>
        </w:rPr>
        <w:outlineLvl w:val="0"/>
      </w:pPr>
      <w:r>
        <w:rPr>
          <w:color w:val="000000" w:themeColor="text1"/>
          <w:highlight w:val="white"/>
        </w:rPr>
        <w:t xml:space="preserve">для выполнения следующих работ _____________________________________.</w:t>
      </w:r>
      <w:r>
        <w:rPr>
          <w:color w:val="000000" w:themeColor="text1"/>
          <w:highlight w:val="white"/>
        </w:rPr>
      </w:r>
      <w:r>
        <w:rPr>
          <w:color w:val="000000" w:themeColor="text1"/>
          <w:highlight w:val="white"/>
        </w:rPr>
      </w:r>
    </w:p>
    <w:p>
      <w:pPr>
        <w:jc w:val="center"/>
        <w:rPr>
          <w:color w:val="000000" w:themeColor="text1"/>
          <w:highlight w:val="white"/>
          <w:vertAlign w:val="superscript"/>
        </w:rPr>
        <w:outlineLvl w:val="0"/>
      </w:pPr>
      <w:r>
        <w:rPr>
          <w:color w:val="000000" w:themeColor="text1"/>
          <w:highlight w:val="white"/>
          <w:vertAlign w:val="superscript"/>
        </w:rPr>
        <w:t xml:space="preserve">                                              ( характер работ и условия, в которых они будут выполняться)</w:t>
      </w:r>
      <w:r>
        <w:rPr>
          <w:color w:val="000000" w:themeColor="text1"/>
          <w:highlight w:val="white"/>
          <w:vertAlign w:val="superscript"/>
        </w:rPr>
      </w:r>
      <w:r>
        <w:rPr>
          <w:color w:val="000000" w:themeColor="text1"/>
          <w:highlight w:val="white"/>
          <w:vertAlign w:val="superscript"/>
        </w:rPr>
      </w:r>
    </w:p>
    <w:p>
      <w:pPr>
        <w:jc w:val="both"/>
        <w:rPr>
          <w:color w:val="000000" w:themeColor="text1"/>
          <w:highlight w:val="white"/>
        </w:rPr>
        <w:outlineLvl w:val="0"/>
      </w:pPr>
      <w:r>
        <w:rPr>
          <w:color w:val="000000" w:themeColor="text1"/>
          <w:highlight w:val="white"/>
        </w:rPr>
        <w:t xml:space="preserve">в ______________________________________________________________________</w:t>
      </w:r>
      <w:r>
        <w:rPr>
          <w:color w:val="000000" w:themeColor="text1"/>
          <w:highlight w:val="white"/>
        </w:rPr>
      </w:r>
      <w:r>
        <w:rPr>
          <w:color w:val="000000" w:themeColor="text1"/>
          <w:highlight w:val="white"/>
        </w:rPr>
      </w:r>
    </w:p>
    <w:p>
      <w:pPr>
        <w:ind w:left="1416" w:firstLine="708"/>
        <w:jc w:val="both"/>
        <w:rPr>
          <w:color w:val="000000" w:themeColor="text1"/>
          <w:sz w:val="20"/>
          <w:szCs w:val="20"/>
          <w:highlight w:val="white"/>
        </w:rPr>
        <w:outlineLvl w:val="0"/>
      </w:pPr>
      <w:r>
        <w:rPr>
          <w:color w:val="000000" w:themeColor="text1"/>
          <w:sz w:val="20"/>
          <w:szCs w:val="20"/>
          <w:highlight w:val="white"/>
        </w:rPr>
        <w:t xml:space="preserve">(наименование организации, ИП, учреждения)</w:t>
      </w:r>
      <w:r>
        <w:rPr>
          <w:color w:val="000000" w:themeColor="text1"/>
          <w:sz w:val="20"/>
          <w:szCs w:val="20"/>
          <w:highlight w:val="white"/>
        </w:rPr>
      </w:r>
      <w:r>
        <w:rPr>
          <w:color w:val="000000" w:themeColor="text1"/>
          <w:sz w:val="20"/>
          <w:szCs w:val="20"/>
          <w:highlight w:val="white"/>
        </w:rPr>
      </w:r>
    </w:p>
    <w:p>
      <w:pPr>
        <w:jc w:val="both"/>
        <w:rPr>
          <w:color w:val="000000" w:themeColor="text1"/>
          <w:highlight w:val="white"/>
        </w:rPr>
        <w:outlineLvl w:val="0"/>
      </w:pPr>
      <w:r>
        <w:rPr>
          <w:color w:val="000000" w:themeColor="text1"/>
          <w:highlight w:val="white"/>
        </w:rPr>
        <w:t xml:space="preserve">с режимом работы ______________________________________________________</w:t>
      </w:r>
      <w:r>
        <w:rPr>
          <w:color w:val="000000" w:themeColor="text1"/>
          <w:highlight w:val="white"/>
        </w:rPr>
      </w:r>
      <w:r>
        <w:rPr>
          <w:color w:val="000000" w:themeColor="text1"/>
          <w:highlight w:val="white"/>
        </w:rPr>
      </w:r>
    </w:p>
    <w:p>
      <w:pPr>
        <w:jc w:val="center"/>
        <w:rPr>
          <w:color w:val="000000" w:themeColor="text1"/>
          <w:sz w:val="20"/>
          <w:szCs w:val="20"/>
          <w:highlight w:val="white"/>
        </w:rPr>
        <w:outlineLvl w:val="0"/>
      </w:pPr>
      <w:r>
        <w:rPr>
          <w:color w:val="000000" w:themeColor="text1"/>
          <w:sz w:val="20"/>
          <w:szCs w:val="20"/>
          <w:highlight w:val="white"/>
        </w:rPr>
        <w:t xml:space="preserve">(указать режим работы: неполный рабочий день, часы работы)</w:t>
      </w:r>
      <w:r>
        <w:rPr>
          <w:color w:val="000000" w:themeColor="text1"/>
          <w:sz w:val="20"/>
          <w:szCs w:val="20"/>
          <w:highlight w:val="white"/>
        </w:rPr>
      </w:r>
      <w:r>
        <w:rPr>
          <w:color w:val="000000" w:themeColor="text1"/>
          <w:sz w:val="20"/>
          <w:szCs w:val="20"/>
          <w:highlight w:val="white"/>
        </w:rPr>
      </w:r>
    </w:p>
    <w:p>
      <w:pPr>
        <w:jc w:val="both"/>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в период с « » ____________ 20 г. по « » ____________ 20 г.</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Общее образование (отметить нужное):</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 получил(а)</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 получаю (учусь в ___ классе ___________________________________)</w:t>
      </w:r>
      <w:r>
        <w:rPr>
          <w:color w:val="000000" w:themeColor="text1"/>
          <w:highlight w:val="white"/>
        </w:rPr>
      </w:r>
      <w:r>
        <w:rPr>
          <w:color w:val="000000" w:themeColor="text1"/>
          <w:highlight w:val="white"/>
        </w:rPr>
      </w:r>
    </w:p>
    <w:p>
      <w:pPr>
        <w:jc w:val="center"/>
        <w:rPr>
          <w:color w:val="000000" w:themeColor="text1"/>
          <w:sz w:val="20"/>
          <w:szCs w:val="20"/>
          <w:highlight w:val="white"/>
        </w:rPr>
        <w:outlineLvl w:val="0"/>
      </w:pPr>
      <w:r>
        <w:rPr>
          <w:color w:val="000000" w:themeColor="text1"/>
          <w:sz w:val="20"/>
          <w:szCs w:val="20"/>
          <w:highlight w:val="white"/>
        </w:rPr>
        <w:t xml:space="preserve">(наименование учебного заведения)</w:t>
      </w:r>
      <w:r>
        <w:rPr>
          <w:color w:val="000000" w:themeColor="text1"/>
          <w:sz w:val="20"/>
          <w:szCs w:val="20"/>
          <w:highlight w:val="white"/>
        </w:rPr>
      </w:r>
      <w:r>
        <w:rPr>
          <w:color w:val="000000" w:themeColor="text1"/>
          <w:sz w:val="20"/>
          <w:szCs w:val="20"/>
          <w:highlight w:val="white"/>
        </w:rPr>
      </w:r>
    </w:p>
    <w:p>
      <w:pPr>
        <w:jc w:val="both"/>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Подтверждаю, что предполагаемая трудовая деятельность:</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w:t>
      </w:r>
      <w:r>
        <w:rPr>
          <w:color w:val="000000" w:themeColor="text1"/>
          <w:highlight w:val="white"/>
        </w:rPr>
        <w:t xml:space="preserve"> </w:t>
      </w:r>
      <w:r>
        <w:rPr>
          <w:color w:val="000000" w:themeColor="text1"/>
          <w:highlight w:val="white"/>
        </w:rPr>
        <w:t xml:space="preserve">не причинит вред моему здоровью;</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w:t>
      </w:r>
      <w:r>
        <w:rPr>
          <w:color w:val="000000" w:themeColor="text1"/>
          <w:highlight w:val="white"/>
        </w:rPr>
        <w:t xml:space="preserve"> </w:t>
      </w:r>
      <w:r>
        <w:rPr>
          <w:color w:val="000000" w:themeColor="text1"/>
          <w:highlight w:val="white"/>
        </w:rPr>
        <w:t xml:space="preserve">не нарушит процесс обучения;</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w:t>
      </w:r>
      <w:r>
        <w:rPr>
          <w:color w:val="000000" w:themeColor="text1"/>
          <w:highlight w:val="white"/>
        </w:rPr>
        <w:t xml:space="preserve"> </w:t>
      </w:r>
      <w:r>
        <w:rPr>
          <w:color w:val="000000" w:themeColor="text1"/>
          <w:highlight w:val="white"/>
        </w:rPr>
        <w:t xml:space="preserve">не нарушит мои права и законные интересы.</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Результат предоставления государственной услуги прошу представить/направить   ___________</w:t>
      </w:r>
      <w:r>
        <w:rPr>
          <w:color w:val="000000" w:themeColor="text1"/>
          <w:highlight w:val="white"/>
        </w:rPr>
        <w:t xml:space="preserve">_____   (лично,   посредством  заказного почтового   отправления,  через  многофункциональный  центр  предоставления государственных и муниципальных услуг, Единый портал (при наличии технической возможности), через Республиканский портал - выбрать нужное).</w:t>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Подтверждаю достоверность представленной информации.</w:t>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Я предупрежден(а) об ответственности за представление недостоверных или</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неполных сведений.</w:t>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Приложение:</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1._____________________________________________________________________    2.______________________________________</w:t>
      </w:r>
      <w:r>
        <w:rPr>
          <w:color w:val="000000" w:themeColor="text1"/>
          <w:highlight w:val="white"/>
        </w:rPr>
        <w:t xml:space="preserve">_______________________________    3._____________________________________________________________________    4._____________________________________________________________________    5._____________________________________________________________________</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_____________ 20 __ года                                  ________________________________</w:t>
      </w:r>
      <w:r>
        <w:rPr>
          <w:color w:val="000000" w:themeColor="text1"/>
          <w:highlight w:val="white"/>
        </w:rPr>
      </w:r>
      <w:r>
        <w:rPr>
          <w:color w:val="000000" w:themeColor="text1"/>
          <w:highlight w:val="white"/>
        </w:rPr>
      </w:r>
    </w:p>
    <w:p>
      <w:pPr>
        <w:jc w:val="both"/>
        <w:rPr>
          <w:color w:val="000000" w:themeColor="text1"/>
          <w:highlight w:val="white"/>
          <w:vertAlign w:val="superscript"/>
        </w:rPr>
        <w:outlineLvl w:val="0"/>
      </w:pPr>
      <w:r>
        <w:rPr>
          <w:color w:val="000000" w:themeColor="text1"/>
          <w:highlight w:val="white"/>
        </w:rPr>
        <w:t xml:space="preserve">                                                                                               </w:t>
      </w:r>
      <w:r>
        <w:rPr>
          <w:color w:val="000000" w:themeColor="text1"/>
          <w:highlight w:val="white"/>
          <w:vertAlign w:val="superscript"/>
        </w:rPr>
        <w:t xml:space="preserve">(подпись/ расшифровка подписи)</w:t>
      </w:r>
      <w:r>
        <w:rPr>
          <w:rFonts w:eastAsia="SimSun"/>
          <w:color w:val="000000" w:themeColor="text1"/>
          <w:highlight w:val="white"/>
        </w:rPr>
        <w:t xml:space="preserve"> </w:t>
      </w:r>
      <w:r>
        <w:rPr>
          <w:color w:val="000000" w:themeColor="text1"/>
          <w:sz w:val="28"/>
          <w:szCs w:val="28"/>
          <w:highlight w:val="white"/>
        </w:rPr>
        <w:t xml:space="preserve">    </w:t>
      </w:r>
      <w:r>
        <w:rPr>
          <w:color w:val="000000" w:themeColor="text1"/>
          <w:highlight w:val="white"/>
          <w:vertAlign w:val="superscript"/>
        </w:rPr>
      </w:r>
      <w:r>
        <w:rPr>
          <w:color w:val="000000" w:themeColor="text1"/>
          <w:highlight w:val="white"/>
          <w:vertAlign w:val="superscript"/>
        </w:rPr>
      </w:r>
    </w:p>
    <w:p>
      <w:pPr>
        <w:rPr>
          <w:color w:val="000000" w:themeColor="text1"/>
          <w:highlight w:val="white"/>
          <w:vertAlign w:val="superscript"/>
        </w:rPr>
        <w:outlineLvl w:val="0"/>
      </w:pPr>
      <w:r>
        <w:rPr>
          <w:color w:val="000000" w:themeColor="text1"/>
          <w:highlight w:val="white"/>
          <w:vertAlign w:val="superscript"/>
        </w:rPr>
        <w:br w:type="page" w:clear="all"/>
      </w:r>
      <w:r>
        <w:rPr>
          <w:color w:val="000000" w:themeColor="text1"/>
          <w:highlight w:val="white"/>
          <w:vertAlign w:val="superscript"/>
        </w:rPr>
      </w:r>
      <w:r>
        <w:rPr>
          <w:color w:val="000000" w:themeColor="text1"/>
          <w:highlight w:val="white"/>
          <w:vertAlign w:val="superscript"/>
        </w:rPr>
      </w:r>
    </w:p>
    <w:p>
      <w:pPr>
        <w:jc w:val="both"/>
        <w:rPr>
          <w:color w:val="000000" w:themeColor="text1"/>
          <w:highlight w:val="white"/>
          <w:vertAlign w:val="superscript"/>
        </w:rPr>
        <w:outlineLvl w:val="0"/>
      </w:pPr>
      <w:r>
        <w:rPr>
          <w:color w:val="000000" w:themeColor="text1"/>
          <w:highlight w:val="white"/>
          <w:vertAlign w:val="superscript"/>
        </w:rPr>
      </w:r>
      <w:r>
        <w:rPr>
          <w:color w:val="000000" w:themeColor="text1"/>
          <w:highlight w:val="white"/>
          <w:vertAlign w:val="superscript"/>
        </w:rPr>
      </w:r>
      <w:r>
        <w:rPr>
          <w:color w:val="000000" w:themeColor="text1"/>
          <w:highlight w:val="white"/>
          <w:vertAlign w:val="superscript"/>
        </w:rPr>
      </w:r>
    </w:p>
    <w:p>
      <w:pPr>
        <w:ind w:left="4248" w:firstLine="708"/>
        <w:jc w:val="both"/>
        <w:rPr>
          <w:color w:val="000000" w:themeColor="text1"/>
          <w:highlight w:val="white"/>
        </w:rPr>
      </w:pPr>
      <w:r>
        <w:rPr>
          <w:color w:val="000000" w:themeColor="text1"/>
          <w:highlight w:val="white"/>
        </w:rPr>
        <w:t xml:space="preserve">Приложение № </w:t>
      </w:r>
      <w:r>
        <w:rPr>
          <w:color w:val="000000" w:themeColor="text1"/>
          <w:highlight w:val="white"/>
        </w:rPr>
        <w:t xml:space="preserve">6</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w:t>
      </w:r>
      <w:r>
        <w:rPr>
          <w:color w:val="000000" w:themeColor="text1"/>
          <w:highlight w:val="white"/>
        </w:rPr>
        <w:t xml:space="preserve"> 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w:t>
      </w:r>
      <w:r>
        <w:rPr>
          <w:color w:val="000000" w:themeColor="text1"/>
          <w:highlight w:val="white"/>
        </w:rPr>
        <w:t xml:space="preserve">ения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t xml:space="preserve">Рекомендуемая форма запроса, </w:t>
      </w:r>
      <w:r>
        <w:rPr>
          <w:rFonts w:eastAsia="SimSun"/>
          <w:color w:val="000000" w:themeColor="text1"/>
          <w:highlight w:val="white"/>
        </w:rPr>
      </w:r>
      <w:r>
        <w:rPr>
          <w:rFonts w:eastAsia="SimSun"/>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t xml:space="preserve">подаваемого законным представителем</w:t>
      </w:r>
      <w:r>
        <w:rPr>
          <w:rFonts w:eastAsia="SimSun"/>
          <w:color w:val="000000" w:themeColor="text1"/>
          <w:highlight w:val="white"/>
        </w:rPr>
      </w:r>
      <w:r>
        <w:rPr>
          <w:rFonts w:eastAsia="SimSun"/>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5102"/>
        <w:rPr>
          <w:color w:val="000000" w:themeColor="text1"/>
          <w:highlight w:val="white"/>
        </w:rPr>
      </w:pP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highlight w:val="white"/>
        </w:rPr>
        <w:t xml:space="preserve">(</w:t>
      </w: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jc w:val="center"/>
        <w:widowControl w:val="off"/>
        <w:rPr>
          <w:rFonts w:eastAsia="SimSun"/>
          <w:color w:val="000000" w:themeColor="text1"/>
          <w:highlight w:val="white"/>
        </w:rPr>
      </w:pPr>
      <w:r>
        <w:rPr>
          <w:rFonts w:eastAsia="SimSun"/>
          <w:color w:val="000000" w:themeColor="text1"/>
          <w:highlight w:val="white"/>
        </w:rPr>
        <w:t xml:space="preserve">                                                                                  </w:t>
      </w:r>
      <w:r>
        <w:rPr>
          <w:rFonts w:eastAsia="SimSun"/>
          <w:color w:val="000000" w:themeColor="text1"/>
          <w:highlight w:val="white"/>
        </w:rPr>
      </w:r>
      <w:r>
        <w:rPr>
          <w:rFonts w:eastAsia="SimSun"/>
          <w:color w:val="000000" w:themeColor="text1"/>
          <w:highlight w:val="white"/>
        </w:rPr>
      </w:r>
    </w:p>
    <w:p>
      <w:pPr>
        <w:jc w:val="center"/>
        <w:rPr>
          <w:color w:val="000000" w:themeColor="text1"/>
          <w:highlight w:val="white"/>
        </w:rPr>
        <w:outlineLvl w:val="0"/>
      </w:pPr>
      <w:r>
        <w:rPr>
          <w:color w:val="000000" w:themeColor="text1"/>
          <w:highlight w:val="white"/>
        </w:rPr>
        <w:t xml:space="preserve">Запрос на предоставление государственных услуг   </w:t>
      </w:r>
      <w:r>
        <w:rPr>
          <w:color w:val="000000" w:themeColor="text1"/>
          <w:highlight w:val="white"/>
        </w:rPr>
        <w:t xml:space="preserve"> </w:t>
      </w:r>
      <w:r>
        <w:rPr>
          <w:color w:val="000000" w:themeColor="text1"/>
          <w:highlight w:val="white"/>
        </w:rPr>
      </w:r>
      <w:r>
        <w:rPr>
          <w:color w:val="000000" w:themeColor="text1"/>
          <w:highlight w:val="white"/>
        </w:rPr>
      </w:r>
    </w:p>
    <w:p>
      <w:pPr>
        <w:jc w:val="center"/>
        <w:widowControl w:val="off"/>
        <w:rPr>
          <w:rFonts w:eastAsia="SimSun"/>
          <w:color w:val="000000" w:themeColor="text1"/>
          <w:sz w:val="28"/>
          <w:szCs w:val="28"/>
          <w:highlight w:val="white"/>
        </w:rPr>
      </w:pPr>
      <w:r>
        <w:rPr>
          <w:rFonts w:eastAsia="SimSun"/>
          <w:color w:val="000000" w:themeColor="text1"/>
          <w:sz w:val="28"/>
          <w:szCs w:val="28"/>
          <w:highlight w:val="white"/>
        </w:rPr>
      </w:r>
      <w:r>
        <w:rPr>
          <w:rFonts w:eastAsia="SimSun"/>
          <w:color w:val="000000" w:themeColor="text1"/>
          <w:sz w:val="28"/>
          <w:szCs w:val="28"/>
          <w:highlight w:val="white"/>
        </w:rPr>
      </w:r>
      <w:r>
        <w:rPr>
          <w:rFonts w:eastAsia="SimSun"/>
          <w:color w:val="000000" w:themeColor="text1"/>
          <w:sz w:val="28"/>
          <w:szCs w:val="28"/>
          <w:highlight w:val="white"/>
        </w:rPr>
      </w:r>
    </w:p>
    <w:p>
      <w:pPr>
        <w:jc w:val="both"/>
        <w:rPr>
          <w:color w:val="000000" w:themeColor="text1"/>
          <w:highlight w:val="white"/>
        </w:rPr>
        <w:outlineLvl w:val="0"/>
      </w:pPr>
      <w:r>
        <w:rPr>
          <w:color w:val="000000" w:themeColor="text1"/>
          <w:highlight w:val="white"/>
        </w:rPr>
        <w:t xml:space="preserve">Я, ________________________________________________________________</w:t>
      </w:r>
      <w:r>
        <w:rPr>
          <w:color w:val="000000" w:themeColor="text1"/>
          <w:highlight w:val="white"/>
        </w:rPr>
        <w:t xml:space="preserve">,</w:t>
      </w:r>
      <w:r>
        <w:rPr>
          <w:color w:val="000000" w:themeColor="text1"/>
          <w:highlight w:val="white"/>
        </w:rPr>
      </w:r>
      <w:r>
        <w:rPr>
          <w:color w:val="000000" w:themeColor="text1"/>
          <w:highlight w:val="white"/>
        </w:rPr>
      </w:r>
    </w:p>
    <w:p>
      <w:pPr>
        <w:jc w:val="center"/>
        <w:rPr>
          <w:color w:val="000000" w:themeColor="text1"/>
          <w:highlight w:val="white"/>
        </w:rPr>
        <w:outlineLvl w:val="0"/>
      </w:pPr>
      <w:r>
        <w:rPr>
          <w:color w:val="000000" w:themeColor="text1"/>
          <w:sz w:val="20"/>
          <w:szCs w:val="20"/>
          <w:highlight w:val="white"/>
        </w:rPr>
        <w:t xml:space="preserve">(Ф.И.О. полностью)</w:t>
      </w:r>
      <w:r>
        <w:rPr>
          <w:color w:val="000000" w:themeColor="text1"/>
          <w:highlight w:val="white"/>
        </w:rPr>
      </w:r>
      <w:r>
        <w:rPr>
          <w:color w:val="000000" w:themeColor="text1"/>
          <w:highlight w:val="white"/>
        </w:rPr>
      </w:r>
    </w:p>
    <w:p>
      <w:pPr>
        <w:rPr>
          <w:color w:val="000000" w:themeColor="text1"/>
          <w:highlight w:val="white"/>
        </w:rPr>
        <w:outlineLvl w:val="0"/>
      </w:pPr>
      <w:r>
        <w:rPr>
          <w:color w:val="000000" w:themeColor="text1"/>
          <w:highlight w:val="white"/>
        </w:rPr>
        <w:t xml:space="preserve">действующий(ая) на основании ___________________________________________________</w:t>
      </w:r>
      <w:r>
        <w:rPr>
          <w:color w:val="000000" w:themeColor="text1"/>
          <w:highlight w:val="white"/>
        </w:rPr>
      </w:r>
      <w:r>
        <w:rPr>
          <w:color w:val="000000" w:themeColor="text1"/>
          <w:highlight w:val="white"/>
        </w:rPr>
      </w:r>
    </w:p>
    <w:p>
      <w:pPr>
        <w:ind w:left="4248" w:firstLine="708"/>
        <w:rPr>
          <w:color w:val="000000" w:themeColor="text1"/>
          <w:highlight w:val="white"/>
          <w:vertAlign w:val="superscript"/>
        </w:rPr>
        <w:outlineLvl w:val="0"/>
      </w:pPr>
      <w:r>
        <w:rPr>
          <w:color w:val="000000" w:themeColor="text1"/>
          <w:highlight w:val="white"/>
          <w:vertAlign w:val="superscript"/>
        </w:rPr>
        <w:t xml:space="preserve">(наименование НПА)</w:t>
      </w:r>
      <w:r>
        <w:rPr>
          <w:color w:val="000000" w:themeColor="text1"/>
          <w:highlight w:val="white"/>
          <w:vertAlign w:val="superscript"/>
        </w:rPr>
      </w:r>
      <w:r>
        <w:rPr>
          <w:color w:val="000000" w:themeColor="text1"/>
          <w:highlight w:val="white"/>
          <w:vertAlign w:val="superscript"/>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Прошу дать согласие на заключение трудового договора с несовершеннолетним(ей)</w:t>
      </w:r>
      <w:r>
        <w:rPr>
          <w:rFonts w:eastAsia="SimSun"/>
          <w:color w:val="000000" w:themeColor="text1"/>
          <w:highlight w:val="white"/>
        </w:rPr>
      </w:r>
      <w:r>
        <w:rPr>
          <w:rFonts w:eastAsia="SimSun"/>
          <w:color w:val="000000" w:themeColor="text1"/>
          <w:highlight w:val="white"/>
        </w:rPr>
      </w:r>
    </w:p>
    <w:p>
      <w:pPr>
        <w:jc w:val="both"/>
        <w:widowControl w:val="off"/>
        <w:rPr>
          <w:color w:val="000000" w:themeColor="text1"/>
          <w:highlight w:val="white"/>
        </w:rPr>
      </w:pPr>
      <w:r>
        <w:rPr>
          <w:rFonts w:eastAsia="SimSun"/>
          <w:color w:val="000000" w:themeColor="text1"/>
          <w:highlight w:val="white"/>
        </w:rPr>
        <w:t xml:space="preserve">______________________________________________________________________,</w:t>
      </w:r>
      <w:r>
        <w:rPr>
          <w:color w:val="000000" w:themeColor="text1"/>
          <w:highlight w:val="white"/>
        </w:rPr>
      </w:r>
      <w:r>
        <w:rPr>
          <w:color w:val="000000" w:themeColor="text1"/>
          <w:highlight w:val="white"/>
        </w:rPr>
      </w:r>
    </w:p>
    <w:p>
      <w:pPr>
        <w:jc w:val="center"/>
        <w:widowControl w:val="off"/>
        <w:rPr>
          <w:color w:val="000000" w:themeColor="text1"/>
          <w:sz w:val="20"/>
          <w:szCs w:val="20"/>
          <w:highlight w:val="white"/>
        </w:rPr>
      </w:pPr>
      <w:r>
        <w:rPr>
          <w:rFonts w:eastAsia="SimSun"/>
          <w:color w:val="000000" w:themeColor="text1"/>
          <w:sz w:val="20"/>
          <w:szCs w:val="20"/>
          <w:highlight w:val="white"/>
        </w:rPr>
        <w:t xml:space="preserve">(Ф.И.О. полностью подопечного)</w:t>
      </w:r>
      <w:r>
        <w:rPr>
          <w:color w:val="000000" w:themeColor="text1"/>
          <w:sz w:val="20"/>
          <w:szCs w:val="20"/>
          <w:highlight w:val="white"/>
        </w:rPr>
      </w:r>
      <w:r>
        <w:rPr>
          <w:color w:val="000000" w:themeColor="text1"/>
          <w:sz w:val="20"/>
          <w:szCs w:val="20"/>
          <w:highlight w:val="white"/>
        </w:rPr>
      </w:r>
    </w:p>
    <w:p>
      <w:pPr>
        <w:jc w:val="both"/>
        <w:widowControl w:val="off"/>
        <w:rPr>
          <w:color w:val="000000" w:themeColor="text1"/>
          <w:highlight w:val="white"/>
        </w:rPr>
      </w:pPr>
      <w:r>
        <w:rPr>
          <w:rFonts w:eastAsia="SimSun"/>
          <w:color w:val="000000" w:themeColor="text1"/>
          <w:highlight w:val="white"/>
        </w:rPr>
        <w:t xml:space="preserve">__________ года рождения, являющимся(ейся) ребенком, оставшимся без попечения родителей, для выполнения легкого труда в должности ________________________________</w:t>
      </w:r>
      <w:r>
        <w:rPr>
          <w:color w:val="000000" w:themeColor="text1"/>
          <w:highlight w:val="white"/>
        </w:rPr>
      </w:r>
      <w:r>
        <w:rPr>
          <w:color w:val="000000" w:themeColor="text1"/>
          <w:highlight w:val="white"/>
        </w:rPr>
      </w:r>
    </w:p>
    <w:p>
      <w:pPr>
        <w:ind w:left="4248" w:firstLine="708"/>
        <w:jc w:val="center"/>
        <w:widowControl w:val="off"/>
        <w:rPr>
          <w:rFonts w:eastAsia="SimSun"/>
          <w:color w:val="000000" w:themeColor="text1"/>
          <w:highlight w:val="white"/>
        </w:rPr>
      </w:pPr>
      <w:r>
        <w:rPr>
          <w:rFonts w:eastAsia="SimSun"/>
          <w:color w:val="000000" w:themeColor="text1"/>
          <w:sz w:val="20"/>
          <w:szCs w:val="20"/>
          <w:highlight w:val="white"/>
        </w:rPr>
        <w:t xml:space="preserve">(наименование должности)</w:t>
      </w:r>
      <w:r>
        <w:rPr>
          <w:rFonts w:eastAsia="SimSun"/>
          <w:color w:val="000000" w:themeColor="text1"/>
          <w:highlight w:val="white"/>
        </w:rPr>
      </w:r>
      <w:r>
        <w:rPr>
          <w:rFonts w:eastAsia="SimSun"/>
          <w:color w:val="000000" w:themeColor="text1"/>
          <w:highlight w:val="white"/>
        </w:rPr>
      </w:r>
    </w:p>
    <w:p>
      <w:pPr>
        <w:jc w:val="both"/>
        <w:rPr>
          <w:color w:val="000000" w:themeColor="text1"/>
          <w:highlight w:val="white"/>
        </w:rPr>
        <w:outlineLvl w:val="0"/>
      </w:pPr>
      <w:r>
        <w:rPr>
          <w:color w:val="000000" w:themeColor="text1"/>
          <w:highlight w:val="white"/>
        </w:rPr>
        <w:t xml:space="preserve">для выполнения следующих работ _____________________________________.</w:t>
      </w:r>
      <w:r>
        <w:rPr>
          <w:color w:val="000000" w:themeColor="text1"/>
          <w:highlight w:val="white"/>
        </w:rPr>
      </w:r>
      <w:r>
        <w:rPr>
          <w:color w:val="000000" w:themeColor="text1"/>
          <w:highlight w:val="white"/>
        </w:rPr>
      </w:r>
    </w:p>
    <w:p>
      <w:pPr>
        <w:jc w:val="center"/>
        <w:rPr>
          <w:color w:val="000000" w:themeColor="text1"/>
          <w:highlight w:val="white"/>
          <w:vertAlign w:val="superscript"/>
        </w:rPr>
        <w:outlineLvl w:val="0"/>
      </w:pPr>
      <w:r>
        <w:rPr>
          <w:color w:val="000000" w:themeColor="text1"/>
          <w:highlight w:val="white"/>
          <w:vertAlign w:val="superscript"/>
        </w:rPr>
        <w:t xml:space="preserve">                                              ( характер работ и условия, в которых они будут выполняться)</w:t>
      </w:r>
      <w:r>
        <w:rPr>
          <w:color w:val="000000" w:themeColor="text1"/>
          <w:highlight w:val="white"/>
          <w:vertAlign w:val="superscript"/>
        </w:rPr>
      </w:r>
      <w:r>
        <w:rPr>
          <w:color w:val="000000" w:themeColor="text1"/>
          <w:highlight w:val="white"/>
          <w:vertAlign w:val="superscript"/>
        </w:rPr>
      </w:r>
    </w:p>
    <w:p>
      <w:pPr>
        <w:jc w:val="both"/>
        <w:widowControl w:val="off"/>
        <w:rPr>
          <w:color w:val="000000" w:themeColor="text1"/>
          <w:highlight w:val="white"/>
        </w:rPr>
      </w:pPr>
      <w:r>
        <w:rPr>
          <w:rFonts w:eastAsia="SimSun"/>
          <w:color w:val="000000" w:themeColor="text1"/>
          <w:highlight w:val="white"/>
        </w:rPr>
        <w:t xml:space="preserve">в ______________________________________________________________________</w:t>
      </w:r>
      <w:r>
        <w:rPr>
          <w:color w:val="000000" w:themeColor="text1"/>
          <w:highlight w:val="white"/>
        </w:rPr>
      </w:r>
      <w:r>
        <w:rPr>
          <w:color w:val="000000" w:themeColor="text1"/>
          <w:highlight w:val="white"/>
        </w:rPr>
      </w:r>
    </w:p>
    <w:p>
      <w:pPr>
        <w:ind w:left="2124" w:firstLine="708"/>
        <w:jc w:val="both"/>
        <w:widowControl w:val="off"/>
        <w:rPr>
          <w:color w:val="000000" w:themeColor="text1"/>
          <w:sz w:val="20"/>
          <w:szCs w:val="20"/>
          <w:highlight w:val="white"/>
        </w:rPr>
      </w:pPr>
      <w:r>
        <w:rPr>
          <w:rFonts w:eastAsia="SimSun"/>
          <w:color w:val="000000" w:themeColor="text1"/>
          <w:sz w:val="20"/>
          <w:szCs w:val="20"/>
          <w:highlight w:val="white"/>
        </w:rPr>
        <w:t xml:space="preserve">(наименование организации, ИП, учреждения)</w:t>
      </w:r>
      <w:r>
        <w:rPr>
          <w:color w:val="000000" w:themeColor="text1"/>
          <w:sz w:val="20"/>
          <w:szCs w:val="20"/>
          <w:highlight w:val="white"/>
        </w:rPr>
      </w:r>
      <w:r>
        <w:rPr>
          <w:color w:val="000000" w:themeColor="text1"/>
          <w:sz w:val="20"/>
          <w:szCs w:val="20"/>
          <w:highlight w:val="white"/>
        </w:rPr>
      </w:r>
    </w:p>
    <w:p>
      <w:pPr>
        <w:jc w:val="both"/>
        <w:widowControl w:val="off"/>
        <w:rPr>
          <w:color w:val="000000" w:themeColor="text1"/>
          <w:highlight w:val="white"/>
        </w:rPr>
      </w:pPr>
      <w:r>
        <w:rPr>
          <w:rFonts w:eastAsia="SimSun"/>
          <w:color w:val="000000" w:themeColor="text1"/>
          <w:highlight w:val="white"/>
        </w:rPr>
        <w:t xml:space="preserve">с режимом работы ______________________________________________________</w:t>
      </w:r>
      <w:r>
        <w:rPr>
          <w:color w:val="000000" w:themeColor="text1"/>
          <w:highlight w:val="white"/>
        </w:rPr>
      </w:r>
      <w:r>
        <w:rPr>
          <w:color w:val="000000" w:themeColor="text1"/>
          <w:highlight w:val="white"/>
        </w:rPr>
      </w:r>
    </w:p>
    <w:p>
      <w:pPr>
        <w:jc w:val="center"/>
        <w:widowControl w:val="off"/>
        <w:rPr>
          <w:color w:val="000000" w:themeColor="text1"/>
          <w:sz w:val="20"/>
          <w:szCs w:val="20"/>
          <w:highlight w:val="white"/>
        </w:rPr>
      </w:pPr>
      <w:r>
        <w:rPr>
          <w:rFonts w:eastAsia="SimSun"/>
          <w:color w:val="000000" w:themeColor="text1"/>
          <w:sz w:val="20"/>
          <w:szCs w:val="20"/>
          <w:highlight w:val="white"/>
        </w:rPr>
        <w:t xml:space="preserve">(указать режим работы: неполный рабочий день, часы работы)</w:t>
      </w:r>
      <w:r>
        <w:rPr>
          <w:color w:val="000000" w:themeColor="text1"/>
          <w:sz w:val="20"/>
          <w:szCs w:val="20"/>
          <w:highlight w:val="white"/>
        </w:rPr>
      </w:r>
      <w:r>
        <w:rPr>
          <w:color w:val="000000" w:themeColor="text1"/>
          <w:sz w:val="20"/>
          <w:szCs w:val="20"/>
          <w:highlight w:val="white"/>
        </w:rPr>
      </w:r>
    </w:p>
    <w:p>
      <w:pPr>
        <w:jc w:val="both"/>
        <w:widowControl w:val="off"/>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jc w:val="both"/>
        <w:widowControl w:val="off"/>
        <w:rPr>
          <w:color w:val="000000" w:themeColor="text1"/>
          <w:highlight w:val="white"/>
        </w:rPr>
      </w:pPr>
      <w:r>
        <w:rPr>
          <w:rFonts w:eastAsia="SimSun"/>
          <w:color w:val="000000" w:themeColor="text1"/>
          <w:highlight w:val="white"/>
        </w:rPr>
        <w:t xml:space="preserve">в период с « » ____________ 20 г. по « » ____________ 20 г.</w:t>
      </w:r>
      <w:r>
        <w:rPr>
          <w:color w:val="000000" w:themeColor="text1"/>
          <w:highlight w:val="white"/>
        </w:rPr>
      </w:r>
      <w:r>
        <w:rPr>
          <w:color w:val="000000" w:themeColor="text1"/>
          <w:highlight w:val="white"/>
        </w:rPr>
      </w:r>
    </w:p>
    <w:p>
      <w:pPr>
        <w:jc w:val="both"/>
        <w:widowControl w:val="off"/>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firstLine="708"/>
        <w:jc w:val="both"/>
        <w:widowControl w:val="off"/>
        <w:rPr>
          <w:color w:val="000000" w:themeColor="text1"/>
          <w:highlight w:val="white"/>
        </w:rPr>
      </w:pPr>
      <w:r>
        <w:rPr>
          <w:rFonts w:eastAsia="SimSun"/>
          <w:color w:val="000000" w:themeColor="text1"/>
          <w:highlight w:val="white"/>
        </w:rPr>
        <w:t xml:space="preserve">Сведения о несовершеннолетнем(ей):</w:t>
      </w:r>
      <w:r>
        <w:rPr>
          <w:color w:val="000000" w:themeColor="text1"/>
          <w:highlight w:val="white"/>
        </w:rPr>
      </w:r>
      <w:r>
        <w:rPr>
          <w:color w:val="000000" w:themeColor="text1"/>
          <w:highlight w:val="white"/>
        </w:rPr>
      </w:r>
    </w:p>
    <w:p>
      <w:pPr>
        <w:jc w:val="both"/>
        <w:widowControl w:val="off"/>
        <w:rPr>
          <w:color w:val="000000" w:themeColor="text1"/>
          <w:highlight w:val="white"/>
        </w:rPr>
      </w:pPr>
      <w:r>
        <w:rPr>
          <w:rFonts w:eastAsia="SimSun"/>
          <w:color w:val="000000" w:themeColor="text1"/>
          <w:highlight w:val="white"/>
        </w:rPr>
        <w:t xml:space="preserve">Паспорт: серия _______ № __________, выдан _______________________________</w:t>
      </w:r>
      <w:r>
        <w:rPr>
          <w:color w:val="000000" w:themeColor="text1"/>
          <w:highlight w:val="white"/>
        </w:rPr>
      </w:r>
      <w:r>
        <w:rPr>
          <w:color w:val="000000" w:themeColor="text1"/>
          <w:highlight w:val="white"/>
        </w:rPr>
      </w:r>
    </w:p>
    <w:p>
      <w:pPr>
        <w:ind w:left="4956" w:firstLine="708"/>
        <w:jc w:val="both"/>
        <w:widowControl w:val="off"/>
        <w:rPr>
          <w:color w:val="000000" w:themeColor="text1"/>
          <w:sz w:val="20"/>
          <w:szCs w:val="20"/>
          <w:highlight w:val="white"/>
        </w:rPr>
      </w:pPr>
      <w:r>
        <w:rPr>
          <w:rFonts w:eastAsia="SimSun"/>
          <w:color w:val="000000" w:themeColor="text1"/>
          <w:sz w:val="20"/>
          <w:szCs w:val="20"/>
          <w:highlight w:val="white"/>
        </w:rPr>
        <w:t xml:space="preserve">(кем, когда)</w:t>
      </w:r>
      <w:r>
        <w:rPr>
          <w:color w:val="000000" w:themeColor="text1"/>
          <w:sz w:val="20"/>
          <w:szCs w:val="20"/>
          <w:highlight w:val="white"/>
        </w:rPr>
      </w:r>
      <w:r>
        <w:rPr>
          <w:color w:val="000000" w:themeColor="text1"/>
          <w:sz w:val="20"/>
          <w:szCs w:val="20"/>
          <w:highlight w:val="white"/>
        </w:rPr>
      </w:r>
    </w:p>
    <w:p>
      <w:pPr>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Образование (отметить нужное):</w:t>
      </w:r>
      <w:r>
        <w:rPr>
          <w:rFonts w:eastAsia="SimSun"/>
          <w:color w:val="000000" w:themeColor="text1"/>
          <w:highlight w:val="white"/>
        </w:rPr>
      </w:r>
      <w:r>
        <w:rPr>
          <w:rFonts w:eastAsia="SimSun"/>
          <w:color w:val="000000" w:themeColor="text1"/>
          <w:highlight w:val="white"/>
        </w:rPr>
      </w:r>
    </w:p>
    <w:p>
      <w:pPr>
        <w:jc w:val="both"/>
        <w:widowControl w:val="off"/>
        <w:rPr>
          <w:color w:val="000000" w:themeColor="text1"/>
          <w:highlight w:val="white"/>
        </w:rPr>
      </w:pPr>
      <w:r>
        <w:rPr>
          <w:rFonts w:eastAsia="SimSun"/>
          <w:color w:val="000000" w:themeColor="text1"/>
          <w:highlight w:val="white"/>
        </w:rPr>
        <w:t xml:space="preserve">□ получил(а) общее образование</w:t>
      </w:r>
      <w:r>
        <w:rPr>
          <w:color w:val="000000" w:themeColor="text1"/>
          <w:highlight w:val="white"/>
        </w:rPr>
      </w:r>
      <w:r>
        <w:rPr>
          <w:color w:val="000000" w:themeColor="text1"/>
          <w:highlight w:val="white"/>
        </w:rPr>
      </w:r>
    </w:p>
    <w:p>
      <w:pPr>
        <w:jc w:val="both"/>
        <w:widowControl w:val="off"/>
        <w:rPr>
          <w:color w:val="000000" w:themeColor="text1"/>
          <w:highlight w:val="white"/>
        </w:rPr>
      </w:pPr>
      <w:r>
        <w:rPr>
          <w:rFonts w:eastAsia="SimSun"/>
          <w:color w:val="000000" w:themeColor="text1"/>
          <w:highlight w:val="white"/>
        </w:rPr>
        <w:t xml:space="preserve">□ получает общее образование (учится в ___ классе ____________________________)</w:t>
      </w:r>
      <w:r>
        <w:rPr>
          <w:color w:val="000000" w:themeColor="text1"/>
          <w:highlight w:val="white"/>
        </w:rPr>
      </w:r>
      <w:r>
        <w:rPr>
          <w:color w:val="000000" w:themeColor="text1"/>
          <w:highlight w:val="white"/>
        </w:rPr>
      </w:r>
    </w:p>
    <w:p>
      <w:pPr>
        <w:ind w:left="4956" w:firstLine="708"/>
        <w:jc w:val="both"/>
        <w:widowControl w:val="off"/>
        <w:rPr>
          <w:color w:val="000000" w:themeColor="text1"/>
          <w:sz w:val="20"/>
          <w:szCs w:val="20"/>
          <w:highlight w:val="white"/>
        </w:rPr>
      </w:pPr>
      <w:r>
        <w:rPr>
          <w:rFonts w:eastAsia="SimSun"/>
          <w:color w:val="000000" w:themeColor="text1"/>
          <w:sz w:val="20"/>
          <w:szCs w:val="20"/>
          <w:highlight w:val="white"/>
        </w:rPr>
        <w:t xml:space="preserve">(наименование учебного заведения)</w:t>
      </w:r>
      <w:r>
        <w:rPr>
          <w:color w:val="000000" w:themeColor="text1"/>
          <w:sz w:val="20"/>
          <w:szCs w:val="20"/>
          <w:highlight w:val="white"/>
        </w:rPr>
      </w:r>
      <w:r>
        <w:rPr>
          <w:color w:val="000000" w:themeColor="text1"/>
          <w:sz w:val="20"/>
          <w:szCs w:val="20"/>
          <w:highlight w:val="white"/>
        </w:rPr>
      </w:r>
    </w:p>
    <w:p>
      <w:pPr>
        <w:jc w:val="both"/>
        <w:widowControl w:val="off"/>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Подтверждаю, что предполагаемая трудовая деятельность не причинит вред здоровью несовершеннолетнего(ей), не нарушит процесс обучения и не нарушит его(её) права и законные интересы</w:t>
      </w:r>
      <w:r>
        <w:rPr>
          <w:rFonts w:eastAsia="SimSun"/>
          <w:color w:val="000000" w:themeColor="text1"/>
          <w:highlight w:val="white"/>
        </w:rPr>
      </w:r>
      <w:r>
        <w:rPr>
          <w:rFonts w:eastAsia="SimSun"/>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Результат предоставления государственной услуги прошу представить/направить   ___________</w:t>
      </w:r>
      <w:r>
        <w:rPr>
          <w:color w:val="000000" w:themeColor="text1"/>
          <w:highlight w:val="white"/>
        </w:rPr>
        <w:t xml:space="preserve">_____   (лично,   посредством  заказного почтового   отправления,  через  многофункциональный  центр  предоставления государственных и муниципальных услуг, Единый портал (при наличии технической возможности), через Республиканский портал - выбрать нужное).</w:t>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Подтверждаю достоверность представленной информации.</w:t>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Я предупрежден(а) об ответственности за представление недостоверных или</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неполных сведений.</w:t>
      </w:r>
      <w:r>
        <w:rPr>
          <w:color w:val="000000" w:themeColor="text1"/>
          <w:highlight w:val="white"/>
        </w:rPr>
      </w:r>
      <w:r>
        <w:rPr>
          <w:color w:val="000000" w:themeColor="text1"/>
          <w:highlight w:val="white"/>
        </w:rPr>
      </w:r>
    </w:p>
    <w:p>
      <w:pPr>
        <w:ind w:left="709"/>
        <w:jc w:val="both"/>
        <w:rPr>
          <w:color w:val="000000" w:themeColor="text1"/>
          <w:highlight w:val="white"/>
        </w:rPr>
        <w:outlineLvl w:val="0"/>
      </w:pPr>
      <w:r>
        <w:rPr>
          <w:color w:val="000000" w:themeColor="text1"/>
          <w:highlight w:val="white"/>
        </w:rPr>
        <w:t xml:space="preserve">Приложение:</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1._____________________________________________________________________    2.______________________________________</w:t>
      </w:r>
      <w:r>
        <w:rPr>
          <w:color w:val="000000" w:themeColor="text1"/>
          <w:highlight w:val="white"/>
        </w:rPr>
        <w:t xml:space="preserve">_______________________________    3._____________________________________________________________________    4._____________________________________________________________________    5._____________________________________________________________________</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_____________ 20 __ года                                  ________________________________</w:t>
      </w:r>
      <w:r>
        <w:rPr>
          <w:color w:val="000000" w:themeColor="text1"/>
          <w:highlight w:val="white"/>
        </w:rPr>
      </w:r>
      <w:r>
        <w:rPr>
          <w:color w:val="000000" w:themeColor="text1"/>
          <w:highlight w:val="white"/>
        </w:rPr>
      </w:r>
    </w:p>
    <w:p>
      <w:pPr>
        <w:jc w:val="both"/>
        <w:rPr>
          <w:color w:val="000000" w:themeColor="text1"/>
          <w:highlight w:val="white"/>
          <w:vertAlign w:val="superscript"/>
        </w:rPr>
        <w:outlineLvl w:val="0"/>
      </w:pPr>
      <w:r>
        <w:rPr>
          <w:color w:val="000000" w:themeColor="text1"/>
          <w:highlight w:val="white"/>
        </w:rPr>
        <w:t xml:space="preserve">                                                                                               </w:t>
      </w:r>
      <w:r>
        <w:rPr>
          <w:color w:val="000000" w:themeColor="text1"/>
          <w:highlight w:val="white"/>
          <w:vertAlign w:val="superscript"/>
        </w:rPr>
        <w:t xml:space="preserve">(подпись/ расшифровка подписи)</w:t>
      </w:r>
      <w:r>
        <w:rPr>
          <w:rFonts w:eastAsia="SimSun"/>
          <w:color w:val="000000" w:themeColor="text1"/>
          <w:highlight w:val="white"/>
        </w:rPr>
        <w:t xml:space="preserve"> </w:t>
      </w:r>
      <w:r>
        <w:rPr>
          <w:color w:val="000000" w:themeColor="text1"/>
          <w:sz w:val="28"/>
          <w:szCs w:val="28"/>
          <w:highlight w:val="white"/>
        </w:rPr>
        <w:t xml:space="preserve">    </w:t>
      </w:r>
      <w:r>
        <w:rPr>
          <w:color w:val="000000" w:themeColor="text1"/>
          <w:highlight w:val="white"/>
          <w:vertAlign w:val="superscript"/>
        </w:rPr>
      </w:r>
      <w:r>
        <w:rPr>
          <w:color w:val="000000" w:themeColor="text1"/>
          <w:highlight w:val="white"/>
          <w:vertAlign w:val="superscript"/>
        </w:rPr>
      </w:r>
    </w:p>
    <w:p>
      <w:pPr>
        <w:rPr>
          <w:color w:val="000000" w:themeColor="text1"/>
          <w:highlight w:val="white"/>
          <w:vertAlign w:val="superscript"/>
        </w:rPr>
        <w:outlineLvl w:val="0"/>
      </w:pPr>
      <w:r>
        <w:rPr>
          <w:color w:val="000000" w:themeColor="text1"/>
          <w:highlight w:val="white"/>
          <w:vertAlign w:val="superscript"/>
        </w:rPr>
        <w:br w:type="page" w:clear="all"/>
      </w:r>
      <w:r>
        <w:rPr>
          <w:color w:val="000000" w:themeColor="text1"/>
          <w:highlight w:val="white"/>
          <w:vertAlign w:val="superscript"/>
        </w:rPr>
      </w:r>
      <w:r>
        <w:rPr>
          <w:color w:val="000000" w:themeColor="text1"/>
          <w:highlight w:val="white"/>
          <w:vertAlign w:val="superscript"/>
        </w:rPr>
      </w:r>
    </w:p>
    <w:p>
      <w:pPr>
        <w:jc w:val="both"/>
        <w:rPr>
          <w:color w:val="000000" w:themeColor="text1"/>
          <w:highlight w:val="white"/>
        </w:rPr>
      </w:pPr>
      <w:r>
        <w:rPr>
          <w:color w:val="000000" w:themeColor="text1"/>
          <w:sz w:val="28"/>
          <w:szCs w:val="28"/>
          <w:highlight w:val="white"/>
        </w:rPr>
        <w:t xml:space="preserve"> </w:t>
      </w:r>
      <w:r>
        <w:rPr>
          <w:color w:val="000000" w:themeColor="text1"/>
          <w:sz w:val="28"/>
          <w:szCs w:val="28"/>
          <w:highlight w:val="white"/>
        </w:rPr>
        <w:tab/>
      </w:r>
      <w:r>
        <w:rPr>
          <w:color w:val="000000" w:themeColor="text1"/>
          <w:sz w:val="28"/>
          <w:szCs w:val="28"/>
          <w:highlight w:val="white"/>
        </w:rPr>
        <w:tab/>
      </w:r>
      <w:r>
        <w:rPr>
          <w:color w:val="000000" w:themeColor="text1"/>
          <w:sz w:val="28"/>
          <w:szCs w:val="28"/>
          <w:highlight w:val="white"/>
        </w:rPr>
        <w:tab/>
      </w:r>
      <w:r>
        <w:rPr>
          <w:color w:val="000000" w:themeColor="text1"/>
          <w:sz w:val="28"/>
          <w:szCs w:val="28"/>
          <w:highlight w:val="white"/>
        </w:rPr>
        <w:tab/>
      </w:r>
      <w:r>
        <w:rPr>
          <w:color w:val="000000" w:themeColor="text1"/>
          <w:sz w:val="28"/>
          <w:szCs w:val="28"/>
          <w:highlight w:val="white"/>
        </w:rPr>
        <w:tab/>
      </w:r>
      <w:r>
        <w:rPr>
          <w:color w:val="000000" w:themeColor="text1"/>
          <w:sz w:val="28"/>
          <w:szCs w:val="28"/>
          <w:highlight w:val="white"/>
        </w:rPr>
        <w:tab/>
      </w:r>
      <w:r>
        <w:rPr>
          <w:color w:val="000000" w:themeColor="text1"/>
          <w:sz w:val="28"/>
          <w:szCs w:val="28"/>
          <w:highlight w:val="white"/>
        </w:rPr>
        <w:tab/>
      </w:r>
      <w:r>
        <w:rPr>
          <w:color w:val="000000" w:themeColor="text1"/>
          <w:highlight w:val="white"/>
        </w:rPr>
        <w:t xml:space="preserve">Приложение № </w:t>
      </w:r>
      <w:r>
        <w:rPr>
          <w:color w:val="000000" w:themeColor="text1"/>
          <w:highlight w:val="white"/>
        </w:rPr>
        <w:t xml:space="preserve">7</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w:t>
      </w:r>
      <w:r>
        <w:rPr>
          <w:color w:val="000000" w:themeColor="text1"/>
          <w:highlight w:val="white"/>
        </w:rPr>
        <w:t xml:space="preserve">бразование 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w:t>
      </w:r>
      <w:r>
        <w:rPr>
          <w:color w:val="000000" w:themeColor="text1"/>
          <w:highlight w:val="white"/>
        </w:rPr>
        <w:t xml:space="preserve">для выполнения в свободное от получения образования время легкого труда, не причиняющего вреда их здоровью, и без ущерба для освоения образовательной программы,</w:t>
      </w:r>
      <w:r>
        <w:rPr>
          <w:color w:val="000000" w:themeColor="text1"/>
          <w:highlight w:val="white"/>
        </w:rPr>
        <w:t xml:space="preserve"> по выдаче разрешения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t xml:space="preserve">Рекомендуемая форма запроса, </w:t>
      </w:r>
      <w:r>
        <w:rPr>
          <w:rFonts w:eastAsia="SimSun"/>
          <w:color w:val="000000" w:themeColor="text1"/>
          <w:highlight w:val="white"/>
        </w:rPr>
      </w:r>
      <w:r>
        <w:rPr>
          <w:rFonts w:eastAsia="SimSun"/>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t xml:space="preserve">подаваемого законным представителем</w:t>
      </w:r>
      <w:r>
        <w:rPr>
          <w:rFonts w:eastAsia="SimSun"/>
          <w:color w:val="000000" w:themeColor="text1"/>
          <w:highlight w:val="white"/>
        </w:rPr>
        <w:t xml:space="preserve"> </w:t>
      </w:r>
      <w:r>
        <w:rPr>
          <w:rFonts w:eastAsia="SimSun"/>
          <w:color w:val="000000" w:themeColor="text1"/>
          <w:highlight w:val="white"/>
        </w:rPr>
        <w:tab/>
      </w:r>
      <w:r>
        <w:rPr>
          <w:rFonts w:eastAsia="SimSun"/>
          <w:color w:val="000000" w:themeColor="text1"/>
          <w:highlight w:val="white"/>
        </w:rPr>
        <w:t xml:space="preserve">несовершеннолетнего, не достигшим возраста </w:t>
      </w:r>
      <w:r>
        <w:rPr>
          <w:rFonts w:eastAsia="SimSun"/>
          <w:color w:val="000000" w:themeColor="text1"/>
          <w:highlight w:val="white"/>
        </w:rPr>
        <w:tab/>
        <w:t xml:space="preserve">четырнадцати лет </w:t>
      </w:r>
      <w:r>
        <w:rPr>
          <w:rFonts w:eastAsia="SimSun"/>
          <w:color w:val="000000" w:themeColor="text1"/>
          <w:highlight w:val="white"/>
        </w:rPr>
      </w:r>
      <w:r>
        <w:rPr>
          <w:rFonts w:eastAsia="SimSun"/>
          <w:color w:val="000000" w:themeColor="text1"/>
          <w:highlight w:val="white"/>
        </w:rPr>
      </w:r>
    </w:p>
    <w:p>
      <w:pPr>
        <w:ind w:left="4248" w:firstLine="708"/>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5102"/>
        <w:rPr>
          <w:color w:val="000000" w:themeColor="text1"/>
          <w:highlight w:val="white"/>
        </w:rPr>
      </w:pP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jc w:val="center"/>
        <w:widowControl w:val="off"/>
        <w:rPr>
          <w:rFonts w:eastAsia="SimSun"/>
          <w:color w:val="000000" w:themeColor="text1"/>
          <w:highlight w:val="white"/>
        </w:rPr>
      </w:pPr>
      <w:r>
        <w:rPr>
          <w:rFonts w:eastAsia="SimSun"/>
          <w:color w:val="000000" w:themeColor="text1"/>
          <w:highlight w:val="white"/>
        </w:rPr>
        <w:t xml:space="preserve">                                                                                  </w:t>
      </w:r>
      <w:r>
        <w:rPr>
          <w:rFonts w:eastAsia="SimSun"/>
          <w:color w:val="000000" w:themeColor="text1"/>
          <w:highlight w:val="white"/>
        </w:rPr>
      </w:r>
      <w:r>
        <w:rPr>
          <w:rFonts w:eastAsia="SimSun"/>
          <w:color w:val="000000" w:themeColor="text1"/>
          <w:highlight w:val="white"/>
        </w:rPr>
      </w:r>
    </w:p>
    <w:p>
      <w:pPr>
        <w:jc w:val="center"/>
        <w:rPr>
          <w:color w:val="000000" w:themeColor="text1"/>
          <w:highlight w:val="white"/>
        </w:rPr>
        <w:outlineLvl w:val="0"/>
      </w:pPr>
      <w:r>
        <w:rPr>
          <w:color w:val="000000" w:themeColor="text1"/>
          <w:highlight w:val="white"/>
        </w:rPr>
        <w:t xml:space="preserve">Запрос на предоставление государственных услуг   </w:t>
      </w:r>
      <w:r>
        <w:rPr>
          <w:color w:val="000000" w:themeColor="text1"/>
          <w:highlight w:val="white"/>
        </w:rPr>
        <w:t xml:space="preserve">   </w:t>
      </w:r>
      <w:r>
        <w:rPr>
          <w:color w:val="000000" w:themeColor="text1"/>
          <w:highlight w:val="white"/>
        </w:rPr>
      </w:r>
      <w:r>
        <w:rPr>
          <w:color w:val="000000" w:themeColor="text1"/>
          <w:highlight w:val="white"/>
        </w:rPr>
      </w:r>
    </w:p>
    <w:p>
      <w:pPr>
        <w:jc w:val="both"/>
        <w:rPr>
          <w:rFonts w:ascii="Courier New" w:hAnsi="Courier New" w:cs="Courier New"/>
          <w:color w:val="000000" w:themeColor="text1"/>
          <w:highlight w:val="white"/>
        </w:rPr>
        <w:outlineLvl w:val="0"/>
      </w:pPr>
      <w:r>
        <w:rPr>
          <w:rFonts w:ascii="Courier New" w:hAnsi="Courier New" w:cs="Courier New"/>
          <w:color w:val="000000" w:themeColor="text1"/>
          <w:highlight w:val="white"/>
        </w:rPr>
      </w:r>
      <w:r>
        <w:rPr>
          <w:rFonts w:ascii="Courier New" w:hAnsi="Courier New" w:cs="Courier New"/>
          <w:color w:val="000000" w:themeColor="text1"/>
          <w:highlight w:val="white"/>
        </w:rPr>
      </w:r>
      <w:r>
        <w:rPr>
          <w:rFonts w:ascii="Courier New" w:hAnsi="Courier New" w:cs="Courier New"/>
          <w:color w:val="000000" w:themeColor="text1"/>
          <w:highlight w:val="white"/>
        </w:rPr>
      </w:r>
    </w:p>
    <w:p>
      <w:pPr>
        <w:jc w:val="both"/>
        <w:rPr>
          <w:color w:val="000000" w:themeColor="text1"/>
          <w:highlight w:val="white"/>
        </w:rPr>
        <w:outlineLvl w:val="0"/>
      </w:pPr>
      <w:r>
        <w:rPr>
          <w:color w:val="000000" w:themeColor="text1"/>
          <w:highlight w:val="white"/>
        </w:rPr>
        <w:t xml:space="preserve">   Я, ________________________________________________________________</w:t>
      </w:r>
      <w:r>
        <w:rPr>
          <w:color w:val="000000" w:themeColor="text1"/>
          <w:highlight w:val="white"/>
        </w:rPr>
        <w:t xml:space="preserve">,</w:t>
      </w:r>
      <w:r>
        <w:rPr>
          <w:color w:val="000000" w:themeColor="text1"/>
          <w:highlight w:val="white"/>
        </w:rPr>
      </w:r>
      <w:r>
        <w:rPr>
          <w:color w:val="000000" w:themeColor="text1"/>
          <w:highlight w:val="white"/>
        </w:rPr>
      </w:r>
    </w:p>
    <w:p>
      <w:pPr>
        <w:jc w:val="center"/>
        <w:rPr>
          <w:color w:val="000000" w:themeColor="text1"/>
          <w:highlight w:val="white"/>
        </w:rPr>
        <w:outlineLvl w:val="0"/>
      </w:pPr>
      <w:r>
        <w:rPr>
          <w:color w:val="000000" w:themeColor="text1"/>
          <w:sz w:val="20"/>
          <w:szCs w:val="20"/>
          <w:highlight w:val="white"/>
        </w:rPr>
        <w:t xml:space="preserve">(Ф.И.О. полностью)</w:t>
      </w:r>
      <w:r>
        <w:rPr>
          <w:color w:val="000000" w:themeColor="text1"/>
          <w:highlight w:val="white"/>
        </w:rPr>
      </w:r>
      <w:r>
        <w:rPr>
          <w:color w:val="000000" w:themeColor="text1"/>
          <w:highlight w:val="white"/>
        </w:rPr>
      </w:r>
    </w:p>
    <w:p>
      <w:pPr>
        <w:rPr>
          <w:color w:val="000000" w:themeColor="text1"/>
          <w:highlight w:val="white"/>
        </w:rPr>
        <w:outlineLvl w:val="0"/>
      </w:pPr>
      <w:r>
        <w:rPr>
          <w:color w:val="000000" w:themeColor="text1"/>
          <w:highlight w:val="white"/>
        </w:rPr>
        <w:t xml:space="preserve">действующий(ая) на основании ___________________________________________________</w:t>
      </w:r>
      <w:r>
        <w:rPr>
          <w:color w:val="000000" w:themeColor="text1"/>
          <w:highlight w:val="white"/>
        </w:rPr>
      </w:r>
      <w:r>
        <w:rPr>
          <w:color w:val="000000" w:themeColor="text1"/>
          <w:highlight w:val="white"/>
        </w:rPr>
      </w:r>
    </w:p>
    <w:p>
      <w:pPr>
        <w:ind w:left="4248" w:firstLine="708"/>
        <w:rPr>
          <w:color w:val="000000" w:themeColor="text1"/>
          <w:highlight w:val="white"/>
          <w:vertAlign w:val="superscript"/>
        </w:rPr>
        <w:outlineLvl w:val="0"/>
      </w:pPr>
      <w:r>
        <w:rPr>
          <w:color w:val="000000" w:themeColor="text1"/>
          <w:highlight w:val="white"/>
          <w:vertAlign w:val="superscript"/>
        </w:rPr>
        <w:t xml:space="preserve">(наименование НПА)</w:t>
      </w:r>
      <w:r>
        <w:rPr>
          <w:color w:val="000000" w:themeColor="text1"/>
          <w:highlight w:val="white"/>
          <w:vertAlign w:val="superscript"/>
        </w:rPr>
      </w:r>
      <w:r>
        <w:rPr>
          <w:color w:val="000000" w:themeColor="text1"/>
          <w:highlight w:val="white"/>
          <w:vertAlign w:val="superscript"/>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Прошу дать разрешение на заключение трудового договора с несовершеннолетним(ей)</w:t>
      </w:r>
      <w:r>
        <w:rPr>
          <w:rFonts w:eastAsia="SimSun"/>
          <w:color w:val="000000" w:themeColor="text1"/>
          <w:highlight w:val="white"/>
        </w:rPr>
      </w:r>
      <w:r>
        <w:rPr>
          <w:rFonts w:eastAsia="SimSun"/>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______________________________________________________________________,</w:t>
      </w:r>
      <w:r>
        <w:rPr>
          <w:rFonts w:eastAsia="SimSun"/>
          <w:color w:val="000000" w:themeColor="text1"/>
          <w:highlight w:val="white"/>
        </w:rPr>
      </w:r>
      <w:r>
        <w:rPr>
          <w:rFonts w:eastAsia="SimSun"/>
          <w:color w:val="000000" w:themeColor="text1"/>
          <w:highlight w:val="white"/>
        </w:rPr>
      </w:r>
    </w:p>
    <w:p>
      <w:pPr>
        <w:jc w:val="center"/>
        <w:widowControl w:val="off"/>
        <w:rPr>
          <w:rFonts w:eastAsia="SimSun"/>
          <w:color w:val="000000" w:themeColor="text1"/>
          <w:sz w:val="20"/>
          <w:szCs w:val="20"/>
          <w:highlight w:val="white"/>
        </w:rPr>
      </w:pPr>
      <w:r>
        <w:rPr>
          <w:rFonts w:eastAsia="SimSun"/>
          <w:color w:val="000000" w:themeColor="text1"/>
          <w:sz w:val="20"/>
          <w:szCs w:val="20"/>
          <w:highlight w:val="white"/>
        </w:rPr>
        <w:t xml:space="preserve">(Ф.И.О. полностью подопечного)</w:t>
      </w:r>
      <w:r>
        <w:rPr>
          <w:rFonts w:eastAsia="SimSun"/>
          <w:color w:val="000000" w:themeColor="text1"/>
          <w:sz w:val="20"/>
          <w:szCs w:val="20"/>
          <w:highlight w:val="white"/>
        </w:rPr>
      </w:r>
      <w:r>
        <w:rPr>
          <w:rFonts w:eastAsia="SimSun"/>
          <w:color w:val="000000" w:themeColor="text1"/>
          <w:sz w:val="20"/>
          <w:szCs w:val="20"/>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__________ года рождения, </w:t>
      </w:r>
      <w:r>
        <w:rPr>
          <w:color w:val="000000" w:themeColor="text1"/>
          <w:highlight w:val="white"/>
        </w:rPr>
        <w:t xml:space="preserve">для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w:t>
      </w:r>
      <w:r>
        <w:rPr>
          <w:rFonts w:eastAsia="SimSun"/>
          <w:color w:val="000000" w:themeColor="text1"/>
          <w:highlight w:val="white"/>
        </w:rPr>
        <w:t xml:space="preserve"> </w:t>
      </w:r>
      <w:r>
        <w:rPr>
          <w:rFonts w:eastAsia="SimSun"/>
          <w:color w:val="000000" w:themeColor="text1"/>
          <w:highlight w:val="white"/>
        </w:rPr>
        <w:t xml:space="preserve">________________________________________________________________________________</w:t>
      </w:r>
      <w:r>
        <w:rPr>
          <w:rFonts w:eastAsia="SimSun"/>
          <w:color w:val="000000" w:themeColor="text1"/>
          <w:highlight w:val="white"/>
        </w:rPr>
      </w:r>
      <w:r>
        <w:rPr>
          <w:rFonts w:eastAsia="SimSun"/>
          <w:color w:val="000000" w:themeColor="text1"/>
          <w:highlight w:val="white"/>
        </w:rPr>
      </w:r>
    </w:p>
    <w:p>
      <w:pPr>
        <w:ind w:left="4248" w:firstLine="708"/>
        <w:jc w:val="center"/>
        <w:widowControl w:val="off"/>
        <w:rPr>
          <w:rFonts w:eastAsia="SimSun"/>
          <w:color w:val="000000" w:themeColor="text1"/>
          <w:highlight w:val="white"/>
        </w:rPr>
      </w:pPr>
      <w:r>
        <w:rPr>
          <w:rFonts w:eastAsia="SimSun"/>
          <w:color w:val="000000" w:themeColor="text1"/>
          <w:sz w:val="20"/>
          <w:szCs w:val="20"/>
          <w:highlight w:val="white"/>
        </w:rPr>
        <w:t xml:space="preserve">(наименование должности)</w:t>
      </w:r>
      <w:r>
        <w:rPr>
          <w:rFonts w:eastAsia="SimSun"/>
          <w:color w:val="000000" w:themeColor="text1"/>
          <w:highlight w:val="white"/>
        </w:rPr>
      </w:r>
      <w:r>
        <w:rPr>
          <w:rFonts w:eastAsia="SimSun"/>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в ______________________________________________________________________</w:t>
      </w:r>
      <w:r>
        <w:rPr>
          <w:rFonts w:eastAsia="SimSun"/>
          <w:color w:val="000000" w:themeColor="text1"/>
          <w:highlight w:val="white"/>
        </w:rPr>
      </w:r>
      <w:r>
        <w:rPr>
          <w:rFonts w:eastAsia="SimSun"/>
          <w:color w:val="000000" w:themeColor="text1"/>
          <w:highlight w:val="white"/>
        </w:rPr>
      </w:r>
    </w:p>
    <w:p>
      <w:pPr>
        <w:ind w:left="2124" w:firstLine="708"/>
        <w:jc w:val="both"/>
        <w:widowControl w:val="off"/>
        <w:rPr>
          <w:rFonts w:eastAsia="SimSun"/>
          <w:color w:val="000000" w:themeColor="text1"/>
          <w:sz w:val="20"/>
          <w:szCs w:val="20"/>
          <w:highlight w:val="white"/>
        </w:rPr>
      </w:pPr>
      <w:r>
        <w:rPr>
          <w:rFonts w:eastAsia="SimSun"/>
          <w:color w:val="000000" w:themeColor="text1"/>
          <w:sz w:val="20"/>
          <w:szCs w:val="20"/>
          <w:highlight w:val="white"/>
        </w:rPr>
        <w:t xml:space="preserve">(наименование организации, ИП, учреждения)</w:t>
      </w:r>
      <w:r>
        <w:rPr>
          <w:rFonts w:eastAsia="SimSun"/>
          <w:color w:val="000000" w:themeColor="text1"/>
          <w:sz w:val="20"/>
          <w:szCs w:val="20"/>
          <w:highlight w:val="white"/>
        </w:rPr>
      </w:r>
      <w:r>
        <w:rPr>
          <w:rFonts w:eastAsia="SimSun"/>
          <w:color w:val="000000" w:themeColor="text1"/>
          <w:sz w:val="20"/>
          <w:szCs w:val="20"/>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с режимом работы ______________________________________________________</w:t>
      </w:r>
      <w:r>
        <w:rPr>
          <w:rFonts w:eastAsia="SimSun"/>
          <w:color w:val="000000" w:themeColor="text1"/>
          <w:highlight w:val="white"/>
        </w:rPr>
      </w:r>
      <w:r>
        <w:rPr>
          <w:rFonts w:eastAsia="SimSun"/>
          <w:color w:val="000000" w:themeColor="text1"/>
          <w:highlight w:val="white"/>
        </w:rPr>
      </w:r>
    </w:p>
    <w:p>
      <w:pPr>
        <w:jc w:val="center"/>
        <w:widowControl w:val="off"/>
        <w:rPr>
          <w:rFonts w:eastAsia="SimSun"/>
          <w:color w:val="000000" w:themeColor="text1"/>
          <w:sz w:val="20"/>
          <w:szCs w:val="20"/>
          <w:highlight w:val="white"/>
        </w:rPr>
      </w:pPr>
      <w:r>
        <w:rPr>
          <w:rFonts w:eastAsia="SimSun"/>
          <w:color w:val="000000" w:themeColor="text1"/>
          <w:sz w:val="20"/>
          <w:szCs w:val="20"/>
          <w:highlight w:val="white"/>
        </w:rPr>
        <w:t xml:space="preserve">(указать режим работы: неполный рабочий день, часы работы)</w:t>
      </w:r>
      <w:r>
        <w:rPr>
          <w:rFonts w:eastAsia="SimSun"/>
          <w:color w:val="000000" w:themeColor="text1"/>
          <w:sz w:val="20"/>
          <w:szCs w:val="20"/>
          <w:highlight w:val="white"/>
        </w:rPr>
      </w:r>
      <w:r>
        <w:rPr>
          <w:rFonts w:eastAsia="SimSun"/>
          <w:color w:val="000000" w:themeColor="text1"/>
          <w:sz w:val="20"/>
          <w:szCs w:val="20"/>
          <w:highlight w:val="white"/>
        </w:rPr>
      </w:r>
    </w:p>
    <w:p>
      <w:pPr>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в период с « » ____________ 20 г. по « » ____________ 20 г.</w:t>
      </w:r>
      <w:r>
        <w:rPr>
          <w:rFonts w:eastAsia="SimSun"/>
          <w:color w:val="000000" w:themeColor="text1"/>
          <w:highlight w:val="white"/>
        </w:rPr>
      </w:r>
      <w:r>
        <w:rPr>
          <w:rFonts w:eastAsia="SimSun"/>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Сведения о несовершеннолетнем(ей):</w:t>
      </w:r>
      <w:r>
        <w:rPr>
          <w:rFonts w:eastAsia="SimSun"/>
          <w:color w:val="000000" w:themeColor="text1"/>
          <w:highlight w:val="white"/>
        </w:rPr>
      </w:r>
      <w:r>
        <w:rPr>
          <w:rFonts w:eastAsia="SimSun"/>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Свидетельство о рождении: серия _______ № __________, выдан ________________________</w:t>
      </w:r>
      <w:r>
        <w:rPr>
          <w:rFonts w:eastAsia="SimSun"/>
          <w:color w:val="000000" w:themeColor="text1"/>
          <w:highlight w:val="white"/>
        </w:rPr>
      </w:r>
      <w:r>
        <w:rPr>
          <w:rFonts w:eastAsia="SimSun"/>
          <w:color w:val="000000" w:themeColor="text1"/>
          <w:highlight w:val="white"/>
        </w:rPr>
      </w:r>
    </w:p>
    <w:p>
      <w:pPr>
        <w:ind w:left="7080" w:firstLine="708"/>
        <w:jc w:val="both"/>
        <w:widowControl w:val="off"/>
        <w:rPr>
          <w:rFonts w:eastAsia="SimSun"/>
          <w:color w:val="000000" w:themeColor="text1"/>
          <w:sz w:val="20"/>
          <w:szCs w:val="20"/>
          <w:highlight w:val="white"/>
        </w:rPr>
      </w:pPr>
      <w:r>
        <w:rPr>
          <w:rFonts w:eastAsia="SimSun"/>
          <w:color w:val="000000" w:themeColor="text1"/>
          <w:sz w:val="20"/>
          <w:szCs w:val="20"/>
          <w:highlight w:val="white"/>
        </w:rPr>
        <w:t xml:space="preserve">(кем, когда)</w:t>
      </w:r>
      <w:r>
        <w:rPr>
          <w:rFonts w:eastAsia="SimSun"/>
          <w:color w:val="000000" w:themeColor="text1"/>
          <w:sz w:val="20"/>
          <w:szCs w:val="20"/>
          <w:highlight w:val="white"/>
        </w:rPr>
      </w:r>
      <w:r>
        <w:rPr>
          <w:rFonts w:eastAsia="SimSun"/>
          <w:color w:val="000000" w:themeColor="text1"/>
          <w:sz w:val="20"/>
          <w:szCs w:val="20"/>
          <w:highlight w:val="white"/>
        </w:rPr>
      </w:r>
    </w:p>
    <w:p>
      <w:pPr>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Образование (отметить нужное):</w:t>
      </w:r>
      <w:r>
        <w:rPr>
          <w:rFonts w:eastAsia="SimSun"/>
          <w:color w:val="000000" w:themeColor="text1"/>
          <w:highlight w:val="white"/>
        </w:rPr>
      </w:r>
      <w:r>
        <w:rPr>
          <w:rFonts w:eastAsia="SimSun"/>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 получает общее образование (учится в ___ классе ____________________________)</w:t>
      </w:r>
      <w:r>
        <w:rPr>
          <w:rFonts w:eastAsia="SimSun"/>
          <w:color w:val="000000" w:themeColor="text1"/>
          <w:highlight w:val="white"/>
        </w:rPr>
      </w:r>
      <w:r>
        <w:rPr>
          <w:rFonts w:eastAsia="SimSun"/>
          <w:color w:val="000000" w:themeColor="text1"/>
          <w:highlight w:val="white"/>
        </w:rPr>
      </w:r>
    </w:p>
    <w:p>
      <w:pPr>
        <w:ind w:left="4956" w:firstLine="708"/>
        <w:jc w:val="both"/>
        <w:widowControl w:val="off"/>
        <w:rPr>
          <w:rFonts w:eastAsia="SimSun"/>
          <w:color w:val="000000" w:themeColor="text1"/>
          <w:sz w:val="20"/>
          <w:szCs w:val="20"/>
          <w:highlight w:val="white"/>
        </w:rPr>
      </w:pPr>
      <w:r>
        <w:rPr>
          <w:rFonts w:eastAsia="SimSun"/>
          <w:color w:val="000000" w:themeColor="text1"/>
          <w:sz w:val="20"/>
          <w:szCs w:val="20"/>
          <w:highlight w:val="white"/>
        </w:rPr>
        <w:t xml:space="preserve">(наименование учебного заведения)</w:t>
      </w:r>
      <w:r>
        <w:rPr>
          <w:rFonts w:eastAsia="SimSun"/>
          <w:color w:val="000000" w:themeColor="text1"/>
          <w:sz w:val="20"/>
          <w:szCs w:val="20"/>
          <w:highlight w:val="white"/>
        </w:rPr>
      </w:r>
      <w:r>
        <w:rPr>
          <w:rFonts w:eastAsia="SimSun"/>
          <w:color w:val="000000" w:themeColor="text1"/>
          <w:sz w:val="20"/>
          <w:szCs w:val="20"/>
          <w:highlight w:val="white"/>
        </w:rPr>
      </w:r>
    </w:p>
    <w:p>
      <w:pPr>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Подтверждаю, что предполагаемая трудовая деятельность не причинит вред здоровью несовершеннолетнего(ей), не нарушит процесс обучения и не нарушит его(её) права и законные интересы</w:t>
      </w:r>
      <w:r>
        <w:rPr>
          <w:rFonts w:eastAsia="SimSun"/>
          <w:color w:val="000000" w:themeColor="text1"/>
          <w:highlight w:val="white"/>
        </w:rPr>
      </w:r>
      <w:r>
        <w:rPr>
          <w:rFonts w:eastAsia="SimSun"/>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Результат предоставления государственной услуги прошу представить/направить   ___________</w:t>
      </w:r>
      <w:r>
        <w:rPr>
          <w:color w:val="000000" w:themeColor="text1"/>
          <w:highlight w:val="white"/>
        </w:rPr>
        <w:t xml:space="preserve">_____   (лично,   посредством  заказного почтового   отправления,  через  многофункциональный  центр  предоставления государственных и муниципальных услуг, Единый портал (при наличии технической возможности), через Республиканский портал - выбрать нужное).</w:t>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Подтверждаю достоверность представленной информации.</w:t>
      </w:r>
      <w:r>
        <w:rPr>
          <w:color w:val="000000" w:themeColor="text1"/>
          <w:highlight w:val="white"/>
        </w:rPr>
      </w:r>
      <w:r>
        <w:rPr>
          <w:color w:val="000000" w:themeColor="text1"/>
          <w:highlight w:val="white"/>
        </w:rPr>
      </w:r>
    </w:p>
    <w:p>
      <w:pPr>
        <w:ind w:firstLine="708"/>
        <w:jc w:val="both"/>
        <w:rPr>
          <w:color w:val="000000" w:themeColor="text1"/>
          <w:highlight w:val="white"/>
        </w:rPr>
        <w:outlineLvl w:val="0"/>
      </w:pPr>
      <w:r>
        <w:rPr>
          <w:color w:val="000000" w:themeColor="text1"/>
          <w:highlight w:val="white"/>
        </w:rPr>
        <w:t xml:space="preserve">Я предупрежден(а) об ответственности за представление недостоверных или</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неполных сведений.</w:t>
      </w:r>
      <w:r>
        <w:rPr>
          <w:color w:val="000000" w:themeColor="text1"/>
          <w:highlight w:val="white"/>
        </w:rPr>
      </w:r>
      <w:r>
        <w:rPr>
          <w:color w:val="000000" w:themeColor="text1"/>
          <w:highlight w:val="white"/>
        </w:rPr>
      </w:r>
    </w:p>
    <w:p>
      <w:pPr>
        <w:ind w:left="709"/>
        <w:jc w:val="both"/>
        <w:rPr>
          <w:color w:val="000000" w:themeColor="text1"/>
          <w:highlight w:val="white"/>
        </w:rPr>
        <w:outlineLvl w:val="0"/>
      </w:pPr>
      <w:r>
        <w:rPr>
          <w:color w:val="000000" w:themeColor="text1"/>
          <w:highlight w:val="white"/>
        </w:rPr>
        <w:t xml:space="preserve">Приложение:</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1._____________________________________________________________________    2.______________________________________</w:t>
      </w:r>
      <w:r>
        <w:rPr>
          <w:color w:val="000000" w:themeColor="text1"/>
          <w:highlight w:val="white"/>
        </w:rPr>
        <w:t xml:space="preserve">_______________________________    3._____________________________________________________________________    4._____________________________________________________________________    5._____________________________________________________________________</w:t>
      </w:r>
      <w:r>
        <w:rPr>
          <w:color w:val="000000" w:themeColor="text1"/>
          <w:highlight w:val="white"/>
        </w:rPr>
      </w:r>
      <w:r>
        <w:rPr>
          <w:color w:val="000000" w:themeColor="text1"/>
          <w:highlight w:val="white"/>
        </w:rPr>
      </w:r>
    </w:p>
    <w:p>
      <w:pPr>
        <w:jc w:val="both"/>
        <w:rPr>
          <w:color w:val="000000" w:themeColor="text1"/>
          <w:highlight w:val="white"/>
        </w:rPr>
        <w:outlineLvl w:val="0"/>
      </w:pPr>
      <w:r>
        <w:rPr>
          <w:color w:val="000000" w:themeColor="text1"/>
          <w:highlight w:val="white"/>
        </w:rPr>
        <w:t xml:space="preserve">_____________ 20 __ года                                  ________________________________</w:t>
      </w:r>
      <w:r>
        <w:rPr>
          <w:color w:val="000000" w:themeColor="text1"/>
          <w:highlight w:val="white"/>
        </w:rPr>
      </w:r>
      <w:r>
        <w:rPr>
          <w:color w:val="000000" w:themeColor="text1"/>
          <w:highlight w:val="white"/>
        </w:rPr>
      </w:r>
    </w:p>
    <w:p>
      <w:pPr>
        <w:jc w:val="both"/>
        <w:rPr>
          <w:color w:val="000000" w:themeColor="text1"/>
          <w:highlight w:val="white"/>
          <w:vertAlign w:val="superscript"/>
        </w:rPr>
        <w:outlineLvl w:val="0"/>
      </w:pPr>
      <w:r>
        <w:rPr>
          <w:color w:val="000000" w:themeColor="text1"/>
          <w:highlight w:val="white"/>
        </w:rPr>
        <w:t xml:space="preserve">                                                                                               </w:t>
      </w:r>
      <w:r>
        <w:rPr>
          <w:color w:val="000000" w:themeColor="text1"/>
          <w:highlight w:val="white"/>
          <w:vertAlign w:val="superscript"/>
        </w:rPr>
        <w:t xml:space="preserve">(подпись/ расшифровка подписи)</w:t>
      </w:r>
      <w:r>
        <w:rPr>
          <w:rFonts w:eastAsia="SimSun"/>
          <w:color w:val="000000" w:themeColor="text1"/>
          <w:highlight w:val="white"/>
        </w:rPr>
        <w:t xml:space="preserve"> </w:t>
      </w:r>
      <w:r>
        <w:rPr>
          <w:color w:val="000000" w:themeColor="text1"/>
          <w:sz w:val="28"/>
          <w:szCs w:val="28"/>
          <w:highlight w:val="white"/>
        </w:rPr>
        <w:t xml:space="preserve">    </w:t>
      </w:r>
      <w:r>
        <w:rPr>
          <w:color w:val="000000" w:themeColor="text1"/>
          <w:highlight w:val="white"/>
          <w:vertAlign w:val="superscript"/>
        </w:rPr>
      </w:r>
      <w:r>
        <w:rPr>
          <w:color w:val="000000" w:themeColor="text1"/>
          <w:highlight w:val="white"/>
          <w:vertAlign w:val="superscript"/>
        </w:rPr>
      </w:r>
    </w:p>
    <w:p>
      <w:pPr>
        <w:jc w:val="both"/>
        <w:rPr>
          <w:color w:val="000000" w:themeColor="text1"/>
          <w:highlight w:val="white"/>
        </w:rPr>
        <w:outlineLvl w:val="0"/>
      </w:pPr>
      <w:r>
        <w:rPr>
          <w:color w:val="000000" w:themeColor="text1"/>
          <w:highlight w:val="white"/>
          <w:vertAlign w:val="superscript"/>
        </w:rPr>
        <w:br w:type="page" w:clear="all"/>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Приложение № </w:t>
      </w:r>
      <w:r>
        <w:rPr>
          <w:color w:val="000000" w:themeColor="text1"/>
          <w:highlight w:val="white"/>
        </w:rPr>
        <w:t xml:space="preserve">8</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w:t>
      </w:r>
      <w:r>
        <w:rPr>
          <w:color w:val="000000" w:themeColor="text1"/>
          <w:highlight w:val="white"/>
        </w:rPr>
        <w:t xml:space="preserve"> 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w:t>
      </w:r>
      <w:r>
        <w:rPr>
          <w:color w:val="000000" w:themeColor="text1"/>
          <w:highlight w:val="white"/>
        </w:rPr>
        <w:t xml:space="preserve">ения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Рекомендуемая форма</w:t>
      </w:r>
      <w:r>
        <w:rPr>
          <w:color w:val="000000" w:themeColor="text1"/>
          <w:highlight w:val="white"/>
        </w:rPr>
      </w:r>
      <w:r>
        <w:rPr>
          <w:color w:val="000000" w:themeColor="text1"/>
          <w:highlight w:val="white"/>
        </w:rPr>
      </w:r>
    </w:p>
    <w:p>
      <w:pPr>
        <w:ind w:left="4962"/>
        <w:jc w:val="both"/>
        <w:widowControl w:val="off"/>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5102"/>
        <w:rPr>
          <w:color w:val="000000" w:themeColor="text1"/>
          <w:highlight w:val="white"/>
        </w:rPr>
      </w:pP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jc w:val="center"/>
        <w:widowControl w:val="off"/>
        <w:rPr>
          <w:rFonts w:eastAsia="SimSun"/>
          <w:color w:val="000000" w:themeColor="text1"/>
          <w:highlight w:val="white"/>
        </w:rPr>
      </w:pPr>
      <w:r>
        <w:rPr>
          <w:rFonts w:eastAsia="SimSun"/>
          <w:color w:val="000000" w:themeColor="text1"/>
          <w:highlight w:val="white"/>
        </w:rPr>
        <w:t xml:space="preserve">                                                                                  </w:t>
      </w:r>
      <w:r>
        <w:rPr>
          <w:rFonts w:eastAsia="SimSun"/>
          <w:color w:val="000000" w:themeColor="text1"/>
          <w:highlight w:val="white"/>
        </w:rPr>
      </w:r>
      <w:r>
        <w:rPr>
          <w:rFonts w:eastAsia="SimSun"/>
          <w:color w:val="000000" w:themeColor="text1"/>
          <w:highlight w:val="white"/>
        </w:rPr>
      </w:r>
    </w:p>
    <w:p>
      <w:pPr>
        <w:ind w:left="5103"/>
        <w:jc w:val="both"/>
        <w:rPr>
          <w:color w:val="000000" w:themeColor="text1"/>
          <w:sz w:val="28"/>
          <w:szCs w:val="28"/>
          <w:highlight w:val="white"/>
        </w:rPr>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pStyle w:val="1031"/>
        <w:jc w:val="center"/>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Согласие на заключение трудово</w:t>
      </w:r>
      <w:r>
        <w:rPr>
          <w:rFonts w:ascii="Times New Roman" w:hAnsi="Times New Roman" w:cs="Times New Roman"/>
          <w:color w:val="000000" w:themeColor="text1"/>
          <w:sz w:val="24"/>
          <w:szCs w:val="24"/>
          <w:highlight w:val="white"/>
        </w:rPr>
        <w:t xml:space="preserve">го договора с детьми-сиротами и детьми, оставшимися без попечения родителей, получившими общее образование и достигшими возраста четырнадцати лет, для выполнения легкого труда, не причиняющего вреда их здоровью, либо с детьми-сиротами и детьми, оставшимися</w:t>
      </w:r>
      <w:r>
        <w:rPr>
          <w:rFonts w:ascii="Times New Roman" w:hAnsi="Times New Roman" w:cs="Times New Roman"/>
          <w:color w:val="000000" w:themeColor="text1"/>
          <w:sz w:val="24"/>
          <w:szCs w:val="24"/>
          <w:highlight w:val="white"/>
        </w:rPr>
        <w:t xml:space="preserve"> без попечения родителей, получающими общее образование и достигшими возраста четырнадцати лет, для выполнения в свободное от получения образования время легкого труда, не причиняющего вреда их здоровью, и без ущерба для освоения образовательной программы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___________________________________________ дает согласие на заключение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vertAlign w:val="superscript"/>
        </w:rPr>
        <w:pBdr>
          <w:right w:val="none" w:color="000000" w:sz="4" w:space="6"/>
        </w:pBdr>
      </w:pPr>
      <w:r>
        <w:rPr>
          <w:rFonts w:ascii="Times New Roman" w:hAnsi="Times New Roman" w:cs="Times New Roman"/>
          <w:color w:val="000000" w:themeColor="text1"/>
          <w:sz w:val="24"/>
          <w:szCs w:val="24"/>
          <w:highlight w:val="white"/>
          <w:vertAlign w:val="superscript"/>
        </w:rPr>
        <w:t xml:space="preserve">  (наименование органа местного самоуправления)</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с несовершеннолетним(ей), достигшим(ей)</w:t>
      </w:r>
      <w:r>
        <w:rPr>
          <w:color w:val="000000" w:themeColor="text1"/>
          <w:sz w:val="24"/>
          <w:szCs w:val="24"/>
          <w:highlight w:val="white"/>
        </w:rPr>
        <w:t xml:space="preserve"> </w:t>
      </w:r>
      <w:r>
        <w:rPr>
          <w:rFonts w:ascii="Times New Roman" w:hAnsi="Times New Roman" w:cs="Times New Roman"/>
          <w:color w:val="000000" w:themeColor="text1"/>
          <w:sz w:val="24"/>
          <w:szCs w:val="24"/>
          <w:highlight w:val="white"/>
        </w:rPr>
        <w:t xml:space="preserve">возраста 14 лет______________________________________________________________________________________________</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center"/>
        <w:rPr>
          <w:rFonts w:ascii="Times New Roman" w:hAnsi="Times New Roman" w:cs="Times New Roman"/>
          <w:color w:val="000000" w:themeColor="text1"/>
          <w:sz w:val="24"/>
          <w:szCs w:val="24"/>
          <w:highlight w:val="white"/>
          <w:vertAlign w:val="superscript"/>
        </w:rPr>
        <w:pBdr>
          <w:right w:val="none" w:color="000000" w:sz="4" w:space="6"/>
        </w:pBdr>
      </w:pPr>
      <w:r>
        <w:rPr>
          <w:rFonts w:ascii="Times New Roman" w:hAnsi="Times New Roman" w:cs="Times New Roman"/>
          <w:color w:val="000000" w:themeColor="text1"/>
          <w:sz w:val="24"/>
          <w:szCs w:val="24"/>
          <w:highlight w:val="white"/>
          <w:vertAlign w:val="superscript"/>
        </w:rPr>
        <w:t xml:space="preserve">(фамилия, имя, отчество (при наличии), дата рождения, место учебы)</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проживающему(ей) по адресу:______________________________________________,</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с___________________________________________________________________</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center"/>
        <w:rPr>
          <w:rFonts w:ascii="Times New Roman" w:hAnsi="Times New Roman" w:cs="Times New Roman"/>
          <w:color w:val="000000" w:themeColor="text1"/>
          <w:sz w:val="24"/>
          <w:szCs w:val="24"/>
          <w:highlight w:val="white"/>
          <w:vertAlign w:val="superscript"/>
        </w:rPr>
        <w:pBdr>
          <w:right w:val="none" w:color="000000" w:sz="4" w:space="6"/>
        </w:pBdr>
      </w:pPr>
      <w:r>
        <w:rPr>
          <w:rFonts w:ascii="Times New Roman" w:hAnsi="Times New Roman" w:cs="Times New Roman"/>
          <w:color w:val="000000" w:themeColor="text1"/>
          <w:sz w:val="24"/>
          <w:szCs w:val="24"/>
          <w:highlight w:val="white"/>
          <w:vertAlign w:val="superscript"/>
        </w:rPr>
        <w:t xml:space="preserve">(наименование организации)</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для выполнения в свободное от учебы и отдыха время следующих видов работ:</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____________________________________________________________________</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center"/>
        <w:rPr>
          <w:rFonts w:ascii="Times New Roman" w:hAnsi="Times New Roman" w:cs="Times New Roman"/>
          <w:color w:val="000000" w:themeColor="text1"/>
          <w:sz w:val="24"/>
          <w:szCs w:val="24"/>
          <w:highlight w:val="white"/>
          <w:vertAlign w:val="superscript"/>
        </w:rPr>
      </w:pPr>
      <w:r>
        <w:rPr>
          <w:rFonts w:ascii="Times New Roman" w:hAnsi="Times New Roman" w:cs="Times New Roman"/>
          <w:color w:val="000000" w:themeColor="text1"/>
          <w:sz w:val="24"/>
          <w:szCs w:val="24"/>
          <w:highlight w:val="white"/>
          <w:vertAlign w:val="superscript"/>
        </w:rPr>
        <w:t xml:space="preserve">(виды работ)</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либо для работы по специальности_______________________________________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ind w:left="2832" w:firstLine="708"/>
        <w:jc w:val="center"/>
        <w:rPr>
          <w:rFonts w:ascii="Times New Roman" w:hAnsi="Times New Roman" w:cs="Times New Roman"/>
          <w:color w:val="000000" w:themeColor="text1"/>
          <w:sz w:val="24"/>
          <w:szCs w:val="24"/>
          <w:highlight w:val="white"/>
          <w:vertAlign w:val="superscript"/>
        </w:rPr>
      </w:pPr>
      <w:r>
        <w:rPr>
          <w:rFonts w:ascii="Times New Roman" w:hAnsi="Times New Roman" w:cs="Times New Roman"/>
          <w:color w:val="000000" w:themeColor="text1"/>
          <w:sz w:val="24"/>
          <w:szCs w:val="24"/>
          <w:highlight w:val="white"/>
          <w:vertAlign w:val="superscript"/>
        </w:rPr>
        <w:t xml:space="preserve">(наименование специальности)</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__________                                                                  __________________________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vertAlign w:val="superscript"/>
        </w:rPr>
        <w:t xml:space="preserve">(должность)</w:t>
      </w:r>
      <w:r>
        <w:rPr>
          <w:rFonts w:ascii="Times New Roman" w:hAnsi="Times New Roman" w:cs="Times New Roman"/>
          <w:color w:val="000000" w:themeColor="text1"/>
          <w:sz w:val="24"/>
          <w:szCs w:val="24"/>
          <w:highlight w:val="white"/>
        </w:rPr>
        <w:t xml:space="preserve">                                                                                     </w:t>
      </w:r>
      <w:r>
        <w:rPr>
          <w:rFonts w:ascii="Times New Roman" w:hAnsi="Times New Roman" w:cs="Times New Roman"/>
          <w:color w:val="000000" w:themeColor="text1"/>
          <w:sz w:val="24"/>
          <w:szCs w:val="24"/>
          <w:highlight w:val="white"/>
        </w:rPr>
        <w:tab/>
      </w:r>
      <w:r>
        <w:rPr>
          <w:rFonts w:ascii="Times New Roman" w:hAnsi="Times New Roman" w:cs="Times New Roman"/>
          <w:color w:val="000000" w:themeColor="text1"/>
          <w:sz w:val="24"/>
          <w:szCs w:val="24"/>
          <w:highlight w:val="white"/>
        </w:rPr>
        <w:tab/>
        <w:t xml:space="preserve"> </w:t>
      </w:r>
      <w:r>
        <w:rPr>
          <w:rFonts w:ascii="Times New Roman" w:hAnsi="Times New Roman" w:cs="Times New Roman"/>
          <w:color w:val="000000" w:themeColor="text1"/>
          <w:sz w:val="24"/>
          <w:szCs w:val="24"/>
          <w:highlight w:val="white"/>
          <w:vertAlign w:val="superscript"/>
        </w:rPr>
        <w:t xml:space="preserve">(фамилия, инициалы)</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 _________________________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vertAlign w:val="superscript"/>
        </w:rPr>
      </w:pPr>
      <w:r>
        <w:rPr>
          <w:rFonts w:ascii="Times New Roman" w:hAnsi="Times New Roman" w:cs="Times New Roman"/>
          <w:color w:val="000000" w:themeColor="text1"/>
          <w:sz w:val="24"/>
          <w:szCs w:val="24"/>
          <w:highlight w:val="white"/>
          <w:vertAlign w:val="superscript"/>
        </w:rPr>
        <w:t xml:space="preserve">     (подпись)                                                      </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rPr>
          <w:color w:val="000000" w:themeColor="text1"/>
          <w:highlight w:val="white"/>
          <w:vertAlign w:val="superscript"/>
        </w:rPr>
      </w:pPr>
      <w:r>
        <w:rPr>
          <w:color w:val="000000" w:themeColor="text1"/>
          <w:highlight w:val="white"/>
          <w:vertAlign w:val="superscript"/>
        </w:rPr>
        <w:br w:type="page" w:clear="all"/>
      </w:r>
      <w:r>
        <w:rPr>
          <w:color w:val="000000" w:themeColor="text1"/>
          <w:highlight w:val="white"/>
          <w:vertAlign w:val="superscript"/>
        </w:rPr>
      </w:r>
      <w:r>
        <w:rPr>
          <w:color w:val="000000" w:themeColor="text1"/>
          <w:highlight w:val="white"/>
          <w:vertAlign w:val="superscript"/>
        </w:rPr>
      </w:r>
    </w:p>
    <w:p>
      <w:pPr>
        <w:jc w:val="both"/>
        <w:widowControl w:val="off"/>
        <w:rPr>
          <w:rFonts w:eastAsia="SimSun"/>
          <w:color w:val="000000" w:themeColor="text1"/>
          <w:highlight w:val="white"/>
        </w:rPr>
      </w:pPr>
      <w:r>
        <w:rPr>
          <w:rFonts w:eastAsia="SimSun"/>
          <w:color w:val="000000" w:themeColor="text1"/>
          <w:highlight w:val="white"/>
        </w:rPr>
        <w:t xml:space="preserve">                                                                                     Приложение №9 </w:t>
      </w:r>
      <w:r>
        <w:rPr>
          <w:rFonts w:eastAsia="SimSun"/>
          <w:color w:val="000000" w:themeColor="text1"/>
          <w:highlight w:val="white"/>
        </w:rPr>
      </w:r>
      <w:r>
        <w:rPr>
          <w:rFonts w:eastAsia="SimSun"/>
          <w:color w:val="000000" w:themeColor="text1"/>
          <w:highlight w:val="white"/>
        </w:rPr>
      </w:r>
    </w:p>
    <w:p>
      <w:pPr>
        <w:ind w:left="5103"/>
        <w:jc w:val="both"/>
        <w:rPr>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Рекомендуемая форма</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4620"/>
        <w:jc w:val="both"/>
        <w:widowControl w:val="off"/>
        <w:rPr>
          <w:rFonts w:eastAsia="SimSun"/>
          <w:color w:val="000000" w:themeColor="text1"/>
          <w:highlight w:val="white"/>
        </w:rPr>
      </w:pPr>
      <w:r>
        <w:rPr>
          <w:rFonts w:eastAsia="SimSun"/>
          <w:color w:val="000000" w:themeColor="text1"/>
          <w:highlight w:val="white"/>
        </w:rPr>
        <w:t xml:space="preserve">    </w:t>
      </w:r>
      <w:r>
        <w:rPr>
          <w:rFonts w:eastAsia="SimSun"/>
          <w:color w:val="000000" w:themeColor="text1"/>
          <w:highlight w:val="white"/>
        </w:rPr>
      </w:r>
      <w:r>
        <w:rPr>
          <w:rFonts w:eastAsia="SimSun"/>
          <w:color w:val="000000" w:themeColor="text1"/>
          <w:highlight w:val="white"/>
        </w:rPr>
      </w:r>
    </w:p>
    <w:p>
      <w:pPr>
        <w:ind w:left="5102"/>
        <w:rPr>
          <w:color w:val="000000" w:themeColor="text1"/>
          <w:highlight w:val="white"/>
        </w:rPr>
      </w:pPr>
      <w:r>
        <w:rPr>
          <w:rFonts w:eastAsia="SimSun"/>
          <w:color w:val="000000" w:themeColor="text1"/>
          <w:highlight w:val="white"/>
        </w:rPr>
        <w:t xml:space="preserve">  </w:t>
      </w: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ind w:left="4620"/>
        <w:jc w:val="both"/>
        <w:widowControl w:val="off"/>
        <w:rPr>
          <w:color w:val="000000" w:themeColor="text1"/>
          <w:highlight w:val="white"/>
        </w:rPr>
      </w:pPr>
      <w:r>
        <w:rPr>
          <w:rFonts w:eastAsia="SimSun"/>
          <w:color w:val="000000" w:themeColor="text1"/>
          <w:highlight w:val="white"/>
        </w:rPr>
        <w:t xml:space="preserve">                                                                                  </w:t>
      </w:r>
      <w:r>
        <w:rPr>
          <w:color w:val="000000" w:themeColor="text1"/>
          <w:highlight w:val="white"/>
        </w:rPr>
      </w:r>
      <w:r>
        <w:rPr>
          <w:color w:val="000000" w:themeColor="text1"/>
          <w:highlight w:val="white"/>
        </w:rPr>
      </w:r>
    </w:p>
    <w:p>
      <w:pPr>
        <w:ind w:left="2977"/>
        <w:jc w:val="center"/>
        <w:widowControl w:val="off"/>
        <w:rPr>
          <w:rFonts w:cs="Courier New"/>
          <w:color w:val="000000" w:themeColor="text1"/>
          <w:highlight w:val="white"/>
        </w:rPr>
      </w:pPr>
      <w:r>
        <w:rPr>
          <w:rFonts w:cs="Courier New"/>
          <w:color w:val="000000" w:themeColor="text1"/>
          <w:highlight w:val="white"/>
        </w:rPr>
      </w:r>
      <w:r>
        <w:rPr>
          <w:rFonts w:cs="Courier New"/>
          <w:color w:val="000000" w:themeColor="text1"/>
          <w:highlight w:val="white"/>
        </w:rPr>
      </w:r>
      <w:r>
        <w:rPr>
          <w:rFonts w:cs="Courier New"/>
          <w:color w:val="000000" w:themeColor="text1"/>
          <w:highlight w:val="white"/>
        </w:rPr>
      </w:r>
    </w:p>
    <w:p>
      <w:pPr>
        <w:jc w:val="center"/>
        <w:widowControl w:val="off"/>
        <w:rPr>
          <w:rFonts w:eastAsia="SimSun"/>
          <w:color w:val="000000" w:themeColor="text1"/>
          <w:highlight w:val="white"/>
        </w:rPr>
      </w:pPr>
      <w:r>
        <w:rPr>
          <w:color w:val="000000" w:themeColor="text1"/>
          <w:highlight w:val="white"/>
        </w:rPr>
        <w:t xml:space="preserve">Разрешение на заключение трудового договора с лицом, не достигшим возраста четырнадцати лет, дл</w:t>
      </w:r>
      <w:r>
        <w:rPr>
          <w:color w:val="000000" w:themeColor="text1"/>
          <w:highlight w:val="white"/>
        </w:rPr>
        <w:t xml:space="preserve">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bCs/>
          <w:color w:val="000000" w:themeColor="text1"/>
          <w:highlight w:val="white"/>
        </w:rPr>
        <w:t xml:space="preserve"> </w:t>
      </w:r>
      <w:r>
        <w:rPr>
          <w:rFonts w:eastAsia="SimSun"/>
          <w:color w:val="000000" w:themeColor="text1"/>
          <w:highlight w:val="white"/>
        </w:rPr>
      </w:r>
      <w:r>
        <w:rPr>
          <w:rFonts w:eastAsia="SimSun"/>
          <w:color w:val="000000" w:themeColor="text1"/>
          <w:highlight w:val="white"/>
        </w:rPr>
      </w:r>
    </w:p>
    <w:p>
      <w:pPr>
        <w:contextualSpacing/>
        <w:jc w:val="center"/>
        <w:rPr>
          <w:bCs/>
          <w:color w:val="000000" w:themeColor="text1"/>
          <w:highlight w:val="white"/>
        </w:rPr>
      </w:pPr>
      <w:r>
        <w:rPr>
          <w:bCs/>
          <w:color w:val="000000" w:themeColor="text1"/>
          <w:highlight w:val="white"/>
        </w:rPr>
        <w:t xml:space="preserve"> </w:t>
      </w:r>
      <w:r>
        <w:rPr>
          <w:bCs/>
          <w:color w:val="000000" w:themeColor="text1"/>
          <w:highlight w:val="white"/>
        </w:rPr>
      </w:r>
      <w:r>
        <w:rPr>
          <w:bCs/>
          <w:color w:val="000000" w:themeColor="text1"/>
          <w:highlight w:val="white"/>
        </w:rPr>
      </w:r>
    </w:p>
    <w:p>
      <w:pPr>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_____________________________________________ дает разрешение на заключение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vertAlign w:val="superscript"/>
        </w:rPr>
        <w:pBdr>
          <w:right w:val="none" w:color="000000" w:sz="4" w:space="6"/>
        </w:pBdr>
      </w:pPr>
      <w:r>
        <w:rPr>
          <w:rFonts w:ascii="Times New Roman" w:hAnsi="Times New Roman" w:cs="Times New Roman"/>
          <w:color w:val="000000" w:themeColor="text1"/>
          <w:sz w:val="24"/>
          <w:szCs w:val="24"/>
          <w:highlight w:val="white"/>
          <w:vertAlign w:val="superscript"/>
        </w:rPr>
        <w:t xml:space="preserve">  (наименование органа местного самоуправления)</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трудового договора с несовершеннолетним(ей) _______________________________</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center"/>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vertAlign w:val="superscript"/>
        </w:rPr>
        <w:t xml:space="preserve">                                                                                                                            (фамилия, имя, отчество (при наличии), дата рождения, место учебы)</w:t>
      </w:r>
      <w:r>
        <w:rPr>
          <w:color w:val="000000" w:themeColor="text1"/>
          <w:sz w:val="24"/>
          <w:szCs w:val="24"/>
          <w:highlight w:val="white"/>
        </w:rPr>
      </w:r>
      <w:r>
        <w:rPr>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проживающему(ей) по адресу:______________________________________________________________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с___________________________________________________________________</w:t>
      </w:r>
      <w:r>
        <w:rPr>
          <w:rFonts w:ascii="Times New Roman" w:hAnsi="Times New Roman" w:cs="Times New Roman"/>
          <w:color w:val="000000" w:themeColor="text1"/>
          <w:sz w:val="24"/>
          <w:szCs w:val="24"/>
          <w:highlight w:val="white"/>
          <w:vertAlign w:val="superscript"/>
        </w:rPr>
        <w:t xml:space="preserve">                                            (наименование организации)</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для выполнения в свободное от учебы и отдыха время следующих видов работ:</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_____________________________________________________________________,</w:t>
      </w:r>
      <w:r>
        <w:rPr>
          <w:color w:val="000000" w:themeColor="text1"/>
          <w:sz w:val="24"/>
          <w:szCs w:val="24"/>
          <w:highlight w:val="white"/>
        </w:rPr>
      </w:r>
      <w:r>
        <w:rPr>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                                                               (виды работ)</w:t>
      </w:r>
      <w:r>
        <w:rPr>
          <w:color w:val="000000" w:themeColor="text1"/>
          <w:sz w:val="24"/>
          <w:szCs w:val="24"/>
          <w:highlight w:val="white"/>
        </w:rPr>
      </w:r>
      <w:r>
        <w:rPr>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либо для работы по специальности ______________________________________,</w:t>
      </w:r>
      <w:r>
        <w:rPr>
          <w:color w:val="000000" w:themeColor="text1"/>
          <w:sz w:val="24"/>
          <w:szCs w:val="24"/>
          <w:highlight w:val="white"/>
        </w:rPr>
      </w:r>
      <w:r>
        <w:rPr>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                                       (наименование специальности)</w:t>
      </w:r>
      <w:r>
        <w:rPr>
          <w:color w:val="000000" w:themeColor="text1"/>
          <w:sz w:val="24"/>
          <w:szCs w:val="24"/>
          <w:highlight w:val="white"/>
        </w:rPr>
      </w:r>
      <w:r>
        <w:rPr>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в период с ______________________ по_______________________, в соответствии </w:t>
      </w:r>
      <w:r>
        <w:rPr>
          <w:color w:val="000000" w:themeColor="text1"/>
          <w:sz w:val="24"/>
          <w:szCs w:val="24"/>
          <w:highlight w:val="white"/>
        </w:rPr>
      </w:r>
      <w:r>
        <w:rPr>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                                             (дата)                                                               (дата)</w:t>
      </w:r>
      <w:r>
        <w:rPr>
          <w:color w:val="000000" w:themeColor="text1"/>
          <w:sz w:val="24"/>
          <w:szCs w:val="24"/>
          <w:highlight w:val="white"/>
        </w:rPr>
      </w:r>
      <w:r>
        <w:rPr>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с графиком работы: ___________________________________________________,</w:t>
      </w:r>
      <w:r>
        <w:rPr>
          <w:color w:val="000000" w:themeColor="text1"/>
          <w:sz w:val="24"/>
          <w:szCs w:val="24"/>
          <w:highlight w:val="white"/>
        </w:rPr>
      </w:r>
      <w:r>
        <w:rPr>
          <w:color w:val="000000" w:themeColor="text1"/>
          <w:sz w:val="24"/>
          <w:szCs w:val="24"/>
          <w:highlight w:val="white"/>
        </w:rPr>
      </w:r>
    </w:p>
    <w:p>
      <w:pPr>
        <w:pStyle w:val="1031"/>
        <w:jc w:val="both"/>
        <w:rPr>
          <w:color w:val="000000" w:themeColor="text1"/>
          <w:sz w:val="24"/>
          <w:szCs w:val="24"/>
          <w:highlight w:val="white"/>
        </w:rPr>
        <w:pBdr>
          <w:right w:val="none" w:color="000000" w:sz="4" w:space="6"/>
        </w:pBdr>
      </w:pPr>
      <w:r>
        <w:rPr>
          <w:rFonts w:ascii="Times New Roman" w:hAnsi="Times New Roman" w:cs="Times New Roman"/>
          <w:color w:val="000000" w:themeColor="text1"/>
          <w:sz w:val="24"/>
          <w:szCs w:val="24"/>
          <w:highlight w:val="white"/>
        </w:rPr>
        <w:t xml:space="preserve">при  условии, что продолжительность ра</w:t>
      </w:r>
      <w:r>
        <w:rPr>
          <w:rFonts w:ascii="Times New Roman" w:hAnsi="Times New Roman" w:cs="Times New Roman"/>
          <w:color w:val="000000" w:themeColor="text1"/>
          <w:sz w:val="24"/>
          <w:szCs w:val="24"/>
          <w:highlight w:val="white"/>
        </w:rPr>
        <w:t xml:space="preserve">бочего времени ежедневной работы (смены), иные обязательные условия, будут соблюдены в соответствии с Трудовым  кодексом Российской Федерации и другими нормативными документами, регулирующими особенности заключения трудовых договоров с несовершеннолетними.</w:t>
      </w:r>
      <w:r>
        <w:rPr>
          <w:color w:val="000000" w:themeColor="text1"/>
          <w:sz w:val="24"/>
          <w:szCs w:val="24"/>
          <w:highlight w:val="white"/>
        </w:rPr>
      </w:r>
      <w:r>
        <w:rPr>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_____________________                                          __________________________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vertAlign w:val="superscript"/>
        </w:rPr>
        <w:t xml:space="preserve">(должность)</w:t>
      </w:r>
      <w:r>
        <w:rPr>
          <w:rFonts w:ascii="Times New Roman" w:hAnsi="Times New Roman" w:cs="Times New Roman"/>
          <w:color w:val="000000" w:themeColor="text1"/>
          <w:sz w:val="24"/>
          <w:szCs w:val="24"/>
          <w:highlight w:val="white"/>
        </w:rPr>
        <w:t xml:space="preserve">                                                                                     </w:t>
      </w:r>
      <w:r>
        <w:rPr>
          <w:rFonts w:ascii="Times New Roman" w:hAnsi="Times New Roman" w:cs="Times New Roman"/>
          <w:color w:val="000000" w:themeColor="text1"/>
          <w:sz w:val="24"/>
          <w:szCs w:val="24"/>
          <w:highlight w:val="white"/>
        </w:rPr>
        <w:tab/>
      </w:r>
      <w:r>
        <w:rPr>
          <w:rFonts w:ascii="Times New Roman" w:hAnsi="Times New Roman" w:cs="Times New Roman"/>
          <w:color w:val="000000" w:themeColor="text1"/>
          <w:sz w:val="24"/>
          <w:szCs w:val="24"/>
          <w:highlight w:val="white"/>
        </w:rPr>
        <w:tab/>
        <w:t xml:space="preserve"> </w:t>
      </w:r>
      <w:r>
        <w:rPr>
          <w:rFonts w:ascii="Times New Roman" w:hAnsi="Times New Roman" w:cs="Times New Roman"/>
          <w:color w:val="000000" w:themeColor="text1"/>
          <w:sz w:val="24"/>
          <w:szCs w:val="24"/>
          <w:highlight w:val="white"/>
          <w:vertAlign w:val="superscript"/>
        </w:rPr>
        <w:t xml:space="preserve">(фамилия, инициалы)</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 xml:space="preserve"> _________________________                                                                                                       </w:t>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pStyle w:val="1031"/>
        <w:jc w:val="both"/>
        <w:rPr>
          <w:rFonts w:ascii="Times New Roman" w:hAnsi="Times New Roman" w:cs="Times New Roman"/>
          <w:color w:val="000000" w:themeColor="text1"/>
          <w:sz w:val="24"/>
          <w:szCs w:val="24"/>
          <w:highlight w:val="white"/>
          <w:vertAlign w:val="superscript"/>
        </w:rPr>
      </w:pPr>
      <w:r>
        <w:rPr>
          <w:rFonts w:ascii="Times New Roman" w:hAnsi="Times New Roman" w:cs="Times New Roman"/>
          <w:color w:val="000000" w:themeColor="text1"/>
          <w:sz w:val="24"/>
          <w:szCs w:val="24"/>
          <w:highlight w:val="white"/>
          <w:vertAlign w:val="superscript"/>
        </w:rPr>
        <w:t xml:space="preserve">     (подпись)                                                      </w:t>
      </w:r>
      <w:r>
        <w:rPr>
          <w:rFonts w:ascii="Times New Roman" w:hAnsi="Times New Roman" w:cs="Times New Roman"/>
          <w:color w:val="000000" w:themeColor="text1"/>
          <w:sz w:val="24"/>
          <w:szCs w:val="24"/>
          <w:highlight w:val="white"/>
          <w:vertAlign w:val="superscript"/>
        </w:rPr>
      </w:r>
      <w:r>
        <w:rPr>
          <w:rFonts w:ascii="Times New Roman" w:hAnsi="Times New Roman" w:cs="Times New Roman"/>
          <w:color w:val="000000" w:themeColor="text1"/>
          <w:sz w:val="24"/>
          <w:szCs w:val="24"/>
          <w:highlight w:val="white"/>
          <w:vertAlign w:val="superscript"/>
        </w:rPr>
      </w:r>
    </w:p>
    <w:p>
      <w:pPr>
        <w:rPr>
          <w:color w:val="000000" w:themeColor="text1"/>
          <w:highlight w:val="white"/>
          <w:vertAlign w:val="superscript"/>
        </w:rPr>
      </w:pPr>
      <w:r>
        <w:rPr>
          <w:color w:val="000000" w:themeColor="text1"/>
          <w:highlight w:val="white"/>
          <w:vertAlign w:val="superscript"/>
        </w:rPr>
        <w:br w:type="page" w:clear="all"/>
      </w:r>
      <w:r>
        <w:rPr>
          <w:color w:val="000000" w:themeColor="text1"/>
          <w:highlight w:val="white"/>
          <w:vertAlign w:val="superscript"/>
        </w:rPr>
      </w:r>
      <w:r>
        <w:rPr>
          <w:color w:val="000000" w:themeColor="text1"/>
          <w:highlight w:val="white"/>
          <w:vertAlign w:val="superscript"/>
        </w:rPr>
      </w:r>
    </w:p>
    <w:p>
      <w:pPr>
        <w:ind w:left="4620"/>
        <w:jc w:val="both"/>
        <w:widowControl w:val="off"/>
        <w:rPr>
          <w:rFonts w:eastAsia="SimSun"/>
          <w:color w:val="000000" w:themeColor="text1"/>
          <w:highlight w:val="white"/>
        </w:rPr>
      </w:pPr>
      <w:r>
        <w:rPr>
          <w:rFonts w:eastAsia="SimSun"/>
          <w:color w:val="000000" w:themeColor="text1"/>
          <w:sz w:val="28"/>
          <w:szCs w:val="28"/>
          <w:highlight w:val="white"/>
        </w:rPr>
        <w:t xml:space="preserve">      </w:t>
      </w:r>
      <w:r>
        <w:rPr>
          <w:rFonts w:eastAsia="SimSun"/>
          <w:color w:val="000000" w:themeColor="text1"/>
          <w:highlight w:val="white"/>
        </w:rPr>
        <w:t xml:space="preserve">Приложение №10</w:t>
      </w:r>
      <w:r>
        <w:rPr>
          <w:rFonts w:eastAsia="SimSun"/>
          <w:color w:val="000000" w:themeColor="text1"/>
          <w:highlight w:val="white"/>
        </w:rPr>
      </w:r>
      <w:r>
        <w:rPr>
          <w:rFonts w:eastAsia="SimSun"/>
          <w:color w:val="000000" w:themeColor="text1"/>
          <w:highlight w:val="white"/>
        </w:rPr>
      </w:r>
    </w:p>
    <w:p>
      <w:pPr>
        <w:ind w:left="5023" w:firstLine="17"/>
        <w:jc w:val="both"/>
        <w:widowControl w:val="off"/>
        <w:rPr>
          <w:rFonts w:eastAsia="SimSun"/>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rFonts w:eastAsia="SimSun"/>
          <w:color w:val="000000" w:themeColor="text1"/>
          <w:highlight w:val="white"/>
        </w:rPr>
      </w:r>
      <w:r>
        <w:rPr>
          <w:rFonts w:eastAsia="SimSun"/>
          <w:color w:val="000000" w:themeColor="text1"/>
          <w:highlight w:val="white"/>
        </w:rPr>
      </w:r>
    </w:p>
    <w:p>
      <w:pPr>
        <w:ind w:left="4320" w:firstLine="720"/>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5103"/>
        <w:jc w:val="both"/>
        <w:rPr>
          <w:color w:val="000000" w:themeColor="text1"/>
          <w:highlight w:val="white"/>
        </w:rPr>
      </w:pPr>
      <w:r>
        <w:rPr>
          <w:color w:val="000000" w:themeColor="text1"/>
          <w:highlight w:val="white"/>
        </w:rPr>
        <w:t xml:space="preserve">Рекомендуемая форма</w:t>
      </w:r>
      <w:r>
        <w:rPr>
          <w:color w:val="000000" w:themeColor="text1"/>
          <w:highlight w:val="white"/>
        </w:rPr>
      </w:r>
      <w:r>
        <w:rPr>
          <w:color w:val="000000" w:themeColor="text1"/>
          <w:highlight w:val="white"/>
        </w:rPr>
      </w:r>
    </w:p>
    <w:p>
      <w:pPr>
        <w:ind w:left="5245" w:firstLine="720"/>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Решение об отказе в приеме документов, необходимых для предоставления государственной услуги</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____________________________________________</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(наименование уполномоченного органа)</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5060"/>
        <w:jc w:val="both"/>
        <w:widowControl w:val="off"/>
        <w:rPr>
          <w:rFonts w:eastAsia="SimSun"/>
          <w:color w:val="000000" w:themeColor="text1"/>
          <w:highlight w:val="white"/>
        </w:rPr>
      </w:pPr>
      <w:r>
        <w:rPr>
          <w:rFonts w:eastAsia="SimSun"/>
          <w:color w:val="000000" w:themeColor="text1"/>
          <w:highlight w:val="white"/>
        </w:rPr>
        <w:t xml:space="preserve">          Кому____________________</w:t>
      </w:r>
      <w:r>
        <w:rPr>
          <w:rFonts w:eastAsia="SimSun"/>
          <w:color w:val="000000" w:themeColor="text1"/>
          <w:highlight w:val="white"/>
        </w:rPr>
      </w:r>
      <w:r>
        <w:rPr>
          <w:rFonts w:eastAsia="SimSun"/>
          <w:color w:val="000000" w:themeColor="text1"/>
          <w:highlight w:val="white"/>
        </w:rPr>
      </w:r>
    </w:p>
    <w:p>
      <w:pPr>
        <w:ind w:left="5060"/>
        <w:jc w:val="both"/>
        <w:widowControl w:val="off"/>
        <w:rPr>
          <w:rFonts w:eastAsia="SimSun"/>
          <w:color w:val="000000" w:themeColor="text1"/>
          <w:highlight w:val="white"/>
        </w:rPr>
      </w:pPr>
      <w:r>
        <w:rPr>
          <w:rFonts w:eastAsia="SimSun"/>
          <w:color w:val="000000" w:themeColor="text1"/>
          <w:highlight w:val="white"/>
        </w:rPr>
        <w:t xml:space="preserve">          Контактные данные______________</w:t>
      </w:r>
      <w:r>
        <w:rPr>
          <w:rFonts w:eastAsia="SimSun"/>
          <w:color w:val="000000" w:themeColor="text1"/>
          <w:highlight w:val="white"/>
        </w:rPr>
      </w:r>
      <w:r>
        <w:rPr>
          <w:rFonts w:eastAsia="SimSun"/>
          <w:color w:val="000000" w:themeColor="text1"/>
          <w:highlight w:val="white"/>
        </w:rPr>
      </w:r>
    </w:p>
    <w:p>
      <w:pPr>
        <w:ind w:left="5812" w:firstLine="720"/>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jc w:val="center"/>
        <w:keepNext/>
        <w:widowControl w:val="off"/>
        <w:rPr>
          <w:rFonts w:eastAsia="SimSun"/>
          <w:color w:val="000000" w:themeColor="text1"/>
          <w:highlight w:val="white"/>
        </w:rPr>
        <w:outlineLvl w:val="0"/>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spacing w:before="100" w:beforeAutospacing="1" w:after="100" w:afterAutospacing="1"/>
        <w:rPr>
          <w:rFonts w:eastAsia="SimSun"/>
          <w:color w:val="000000" w:themeColor="text1"/>
          <w:highlight w:val="white"/>
        </w:rPr>
      </w:pPr>
      <w:r>
        <w:rPr>
          <w:rFonts w:eastAsia="SimSun"/>
          <w:color w:val="000000" w:themeColor="text1"/>
          <w:highlight w:val="white"/>
        </w:rPr>
        <w:t xml:space="preserve">от___________20                                                                                        №___________</w:t>
      </w:r>
      <w:r>
        <w:rPr>
          <w:rFonts w:eastAsia="SimSun"/>
          <w:color w:val="000000" w:themeColor="text1"/>
          <w:highlight w:val="white"/>
        </w:rPr>
      </w:r>
      <w:r>
        <w:rPr>
          <w:rFonts w:eastAsia="SimSun"/>
          <w:color w:val="000000" w:themeColor="text1"/>
          <w:highlight w:val="white"/>
        </w:rPr>
      </w:r>
    </w:p>
    <w:p>
      <w:pPr>
        <w:ind w:firstLine="708"/>
        <w:jc w:val="both"/>
        <w:rPr>
          <w:rFonts w:eastAsia="SimSun"/>
          <w:color w:val="000000" w:themeColor="text1"/>
          <w:highlight w:val="white"/>
        </w:rPr>
      </w:pPr>
      <w:r>
        <w:rPr>
          <w:rFonts w:eastAsia="SimSun"/>
          <w:color w:val="000000" w:themeColor="text1"/>
          <w:highlight w:val="white"/>
        </w:rPr>
        <w:t xml:space="preserve">По результатам рассмотрения запроса____________________________________</w:t>
      </w:r>
      <w:r>
        <w:rPr>
          <w:rFonts w:eastAsia="SimSun"/>
          <w:color w:val="000000" w:themeColor="text1"/>
          <w:highlight w:val="white"/>
        </w:rPr>
      </w:r>
      <w:r>
        <w:rPr>
          <w:rFonts w:eastAsia="SimSun"/>
          <w:color w:val="000000" w:themeColor="text1"/>
          <w:highlight w:val="white"/>
        </w:rPr>
      </w:r>
    </w:p>
    <w:p>
      <w:pPr>
        <w:ind w:left="4248" w:firstLine="708"/>
        <w:jc w:val="both"/>
        <w:rPr>
          <w:rFonts w:eastAsia="SimSun"/>
          <w:color w:val="000000" w:themeColor="text1"/>
          <w:sz w:val="20"/>
          <w:szCs w:val="20"/>
          <w:highlight w:val="white"/>
        </w:rPr>
      </w:pPr>
      <w:r>
        <w:rPr>
          <w:rFonts w:eastAsia="SimSun"/>
          <w:color w:val="000000" w:themeColor="text1"/>
          <w:sz w:val="20"/>
          <w:szCs w:val="20"/>
          <w:highlight w:val="white"/>
        </w:rPr>
        <w:t xml:space="preserve">ФИО заявителя (последнее при наличии)</w:t>
      </w:r>
      <w:r>
        <w:rPr>
          <w:rFonts w:eastAsia="SimSun"/>
          <w:color w:val="000000" w:themeColor="text1"/>
          <w:sz w:val="20"/>
          <w:szCs w:val="20"/>
          <w:highlight w:val="white"/>
        </w:rPr>
      </w:r>
      <w:r>
        <w:rPr>
          <w:rFonts w:eastAsia="SimSun"/>
          <w:color w:val="000000" w:themeColor="text1"/>
          <w:sz w:val="20"/>
          <w:szCs w:val="20"/>
          <w:highlight w:val="white"/>
        </w:rPr>
      </w:r>
    </w:p>
    <w:p>
      <w:pPr>
        <w:ind w:left="4248" w:firstLine="708"/>
        <w:jc w:val="both"/>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jc w:val="both"/>
        <w:rPr>
          <w:rFonts w:eastAsia="SimSun"/>
          <w:color w:val="000000" w:themeColor="text1"/>
          <w:highlight w:val="white"/>
        </w:rPr>
      </w:pPr>
      <w:r>
        <w:rPr>
          <w:rFonts w:eastAsia="SimSun"/>
          <w:color w:val="000000" w:themeColor="text1"/>
          <w:highlight w:val="white"/>
        </w:rPr>
        <w:t xml:space="preserve">от______________№____________________________ и приложенных к нему документов, на осн</w:t>
      </w:r>
      <w:r>
        <w:rPr>
          <w:rFonts w:eastAsia="SimSun"/>
          <w:color w:val="000000" w:themeColor="text1"/>
          <w:highlight w:val="white"/>
        </w:rPr>
        <w:t xml:space="preserve">овании Гражданского кодекса Российской Федерации, Семейного кодекса Российской Федерации, Семейного кодекса Республики Татарстан принято решение от_________№_____ отказать в приеме документов, необходимых для предоставления услуги, по следующим основаниям:</w:t>
      </w:r>
      <w:r>
        <w:rPr>
          <w:rFonts w:eastAsia="SimSun"/>
          <w:color w:val="000000" w:themeColor="text1"/>
          <w:highlight w:val="white"/>
        </w:rPr>
      </w:r>
      <w:r>
        <w:rPr>
          <w:rFonts w:eastAsia="SimSun"/>
          <w:color w:val="000000" w:themeColor="text1"/>
          <w:highlight w:val="white"/>
        </w:rPr>
      </w:r>
    </w:p>
    <w:p>
      <w:pPr>
        <w:contextualSpacing/>
        <w:ind w:firstLine="567"/>
        <w:jc w:val="both"/>
        <w:spacing w:before="108" w:after="108"/>
        <w:rPr>
          <w:color w:val="000000" w:themeColor="text1"/>
          <w:highlight w:val="white"/>
        </w:rPr>
        <w:outlineLvl w:val="0"/>
      </w:pPr>
      <w:r>
        <w:rPr>
          <w:color w:val="000000" w:themeColor="text1"/>
          <w:highlight w:val="white"/>
        </w:rPr>
        <w:t xml:space="preserve">1) отсутствие документов, указанных в пункте 2.11.1 настоящего Регламента;</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2) обращение за предоставлением иной государственной услуги;</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3) документы, указанные в пункте 2.11.1 настоящего Регламента, представленные Заявителем, утратили силу ;</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4) представленные документы имеют подчистки и исправления текста, которые не заверены в порядке, установленном законодательством; </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государственной услуги; </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6) некорректное заполнение</w:t>
      </w:r>
      <w:r>
        <w:rPr>
          <w:color w:val="000000" w:themeColor="text1"/>
          <w:highlight w:val="white"/>
        </w:rPr>
        <w:t xml:space="preserve"> обязательных полей в форме интерактивного запроса в Едином портале (при наличии технической возможности) или Республиканском портале (отсутствие заполнения, недостоверное либо неполное, не соответствующее требованиям, установленным настоящим Регламентом);</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7) предоставление электронных образов документов посредством Единого портала (при наличии технической возможности) или Республиканского портала, не позволяющих в полном объеме прочитать текст документа и (или) распознать реквизиты документа;</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8)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9) 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заявления. </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10) 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r>
        <w:rPr>
          <w:color w:val="000000" w:themeColor="text1"/>
          <w:highlight w:val="white"/>
        </w:rPr>
      </w:r>
      <w:r>
        <w:rPr>
          <w:color w:val="000000" w:themeColor="text1"/>
          <w:highlight w:val="white"/>
        </w:rPr>
      </w:r>
    </w:p>
    <w:p>
      <w:pPr>
        <w:contextualSpacing/>
        <w:ind w:firstLine="567"/>
        <w:jc w:val="both"/>
        <w:spacing w:before="108"/>
        <w:rPr>
          <w:color w:val="000000" w:themeColor="text1"/>
          <w:highlight w:val="white"/>
        </w:rPr>
        <w:outlineLvl w:val="0"/>
      </w:pPr>
      <w:r>
        <w:rPr>
          <w:color w:val="000000" w:themeColor="text1"/>
          <w:highlight w:val="white"/>
        </w:rPr>
        <w:t xml:space="preserve">11) достижение заявителем возраста на момент принятия решения, при котором получение государственной услуги не требуется</w:t>
      </w:r>
      <w:r>
        <w:rPr>
          <w:color w:val="000000" w:themeColor="text1"/>
          <w:highlight w:val="white"/>
        </w:rPr>
      </w:r>
      <w:r>
        <w:rPr>
          <w:color w:val="000000" w:themeColor="text1"/>
          <w:highlight w:val="white"/>
        </w:rPr>
      </w:r>
    </w:p>
    <w:p>
      <w:pPr>
        <w:jc w:val="both"/>
        <w:widowControl w:val="off"/>
        <w:rPr>
          <w:rFonts w:ascii="Arial" w:hAnsi="Arial" w:eastAsia="SimSun" w:cs="Arial"/>
          <w:color w:val="000000" w:themeColor="text1"/>
          <w:highlight w:val="white"/>
        </w:rPr>
      </w:pPr>
      <w:r>
        <w:rPr>
          <w:rFonts w:eastAsia="SimSun"/>
          <w:color w:val="000000" w:themeColor="text1"/>
          <w:highlight w:val="white"/>
        </w:rPr>
        <w:t xml:space="preserve">______________________________________________________________</w:t>
      </w:r>
      <w:r>
        <w:rPr>
          <w:rFonts w:ascii="Arial" w:hAnsi="Arial" w:eastAsia="SimSun" w:cs="Arial"/>
          <w:color w:val="000000" w:themeColor="text1"/>
          <w:highlight w:val="white"/>
        </w:rPr>
      </w:r>
      <w:r>
        <w:rPr>
          <w:rFonts w:ascii="Arial" w:hAnsi="Arial" w:eastAsia="SimSun" w:cs="Arial"/>
          <w:color w:val="000000" w:themeColor="text1"/>
          <w:highlight w:val="white"/>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Вы вправе повторно обратиться в уполномоченный орган с запросом о предоставлении услуги после устранения указанных нарушений. </w:t>
      </w:r>
      <w:r>
        <w:rPr>
          <w:rFonts w:eastAsia="SimSun"/>
          <w:color w:val="000000" w:themeColor="text1"/>
          <w:highlight w:val="white"/>
        </w:rPr>
      </w:r>
      <w:r>
        <w:rPr>
          <w:rFonts w:eastAsia="SimSun"/>
          <w:color w:val="000000" w:themeColor="text1"/>
          <w:highlight w:val="white"/>
        </w:rPr>
      </w:r>
    </w:p>
    <w:p>
      <w:pPr>
        <w:ind w:firstLine="708"/>
        <w:jc w:val="both"/>
        <w:widowControl w:val="off"/>
        <w:rPr>
          <w:rFonts w:eastAsia="SimSun"/>
          <w:color w:val="000000" w:themeColor="text1"/>
          <w:highlight w:val="white"/>
        </w:rPr>
      </w:pPr>
      <w:r>
        <w:rPr>
          <w:rFonts w:eastAsia="SimSun"/>
          <w:color w:val="000000" w:themeColor="text1"/>
          <w:highlight w:val="white"/>
        </w:rPr>
        <w:t xml:space="preserve">Данный отказ может быть обжалован в досудебном порядке путем направления жалобы в уполномоченный орган, а также в судебном порядке</w:t>
      </w:r>
      <w:r>
        <w:rPr>
          <w:rFonts w:eastAsia="SimSun"/>
          <w:color w:val="000000" w:themeColor="text1"/>
          <w:highlight w:val="white"/>
        </w:rPr>
      </w:r>
      <w:r>
        <w:rPr>
          <w:rFonts w:eastAsia="SimSun"/>
          <w:color w:val="000000" w:themeColor="text1"/>
          <w:highlight w:val="white"/>
        </w:rPr>
      </w:r>
    </w:p>
    <w:p>
      <w:pPr>
        <w:ind w:left="218" w:firstLine="482"/>
        <w:jc w:val="both"/>
        <w:widowControl w:val="off"/>
        <w:rPr>
          <w:rFonts w:eastAsia="SimSun"/>
          <w:color w:val="000000" w:themeColor="text1"/>
          <w:highlight w:val="white"/>
        </w:rPr>
      </w:pPr>
      <w:r>
        <w:rPr>
          <w:rFonts w:eastAsia="SimSun"/>
          <w:color w:val="000000" w:themeColor="text1"/>
          <w:highlight w:val="white"/>
        </w:rPr>
        <w:t xml:space="preserve"> ___________</w:t>
      </w:r>
      <w:r>
        <w:rPr>
          <w:rFonts w:eastAsia="SimSun"/>
          <w:color w:val="000000" w:themeColor="text1"/>
          <w:highlight w:val="white"/>
        </w:rPr>
      </w:r>
      <w:r>
        <w:rPr>
          <w:rFonts w:eastAsia="SimSun"/>
          <w:color w:val="000000" w:themeColor="text1"/>
          <w:highlight w:val="white"/>
        </w:rPr>
      </w:r>
    </w:p>
    <w:p>
      <w:pPr>
        <w:ind w:firstLine="720"/>
        <w:jc w:val="both"/>
        <w:widowControl w:val="off"/>
        <w:rPr>
          <w:rFonts w:eastAsia="SimSun"/>
          <w:color w:val="000000" w:themeColor="text1"/>
          <w:highlight w:val="white"/>
        </w:rPr>
      </w:pPr>
      <w:r>
        <w:rPr>
          <w:rFonts w:eastAsia="SimSun"/>
          <w:color w:val="000000" w:themeColor="text1"/>
          <w:highlight w:val="white"/>
        </w:rPr>
        <w:t xml:space="preserve">(дата решения)</w:t>
      </w:r>
      <w:r>
        <w:rPr>
          <w:rFonts w:eastAsia="SimSun"/>
          <w:color w:val="000000" w:themeColor="text1"/>
          <w:highlight w:val="white"/>
        </w:rPr>
      </w:r>
      <w:r>
        <w:rPr>
          <w:rFonts w:eastAsia="SimSun"/>
          <w:color w:val="000000" w:themeColor="text1"/>
          <w:highlight w:val="white"/>
        </w:rPr>
      </w:r>
    </w:p>
    <w:p>
      <w:pPr>
        <w:ind w:firstLine="720"/>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20"/>
        <w:jc w:val="right"/>
        <w:widowControl w:val="off"/>
        <w:rPr>
          <w:rFonts w:eastAsia="SimSun"/>
          <w:color w:val="000000" w:themeColor="text1"/>
          <w:highlight w:val="white"/>
        </w:rPr>
      </w:pPr>
      <w:r>
        <w:rPr>
          <w:color w:val="000000" w:themeColor="text1"/>
          <w:highlight w:val="white"/>
        </w:rPr>
        <mc:AlternateContent>
          <mc:Choice Requires="wpg">
            <w:drawing>
              <wp:anchor xmlns:wp="http://schemas.openxmlformats.org/drawingml/2006/wordprocessingDrawing" xmlns:wp14="http://schemas.microsoft.com/office/word/2010/wordprocessingDrawing" distT="0" distB="601295430" distL="114300" distR="114300" simplePos="0" relativeHeight="251659776" behindDoc="0" locked="0" layoutInCell="1" allowOverlap="1">
                <wp:simplePos x="0" y="0"/>
                <wp:positionH relativeFrom="column">
                  <wp:posOffset>2000250</wp:posOffset>
                </wp:positionH>
                <wp:positionV relativeFrom="paragraph">
                  <wp:posOffset>26670</wp:posOffset>
                </wp:positionV>
                <wp:extent cx="4648200" cy="0"/>
                <wp:effectExtent l="0" t="0" r="0" b="0"/>
                <wp:wrapNone/>
                <wp:docPr id="1" name="shape 11"/>
                <wp:cNvGraphicFramePr/>
                <a:graphic xmlns:a="http://schemas.openxmlformats.org/drawingml/2006/main">
                  <a:graphicData uri="http://schemas.microsoft.com/office/word/2010/wordprocessingShape">
                    <wps:wsp>
                      <wps:cNvPr id="0" name=""/>
                      <wps:cNvSpPr/>
                      <wps:spPr bwMode="auto">
                        <a:xfrm>
                          <a:off x="0" y="0"/>
                          <a:ext cx="4648199" cy="0"/>
                        </a:xfrm>
                        <a:prstGeom prst="line">
                          <a:avLst/>
                        </a:prstGeom>
                        <a:noFill/>
                        <a:ln w="6350">
                          <a:solidFill>
                            <a:srgbClr val="000000"/>
                          </a:solidFill>
                        </a:ln>
                      </wps:spPr>
                      <wps:bodyPr rot="0">
                        <a:prstTxWarp prst="textNoShape">
                          <a:avLst/>
                        </a:prstTxWarp>
                        <a:noAutofit/>
                      </wps:bodyPr>
                    </wps:wsp>
                  </a:graphicData>
                </a:graphic>
              </wp:anchor>
            </w:drawing>
          </mc:Choice>
          <mc:Fallback>
            <w:pict>
              <v:line id="shape 0" o:spid="_x0000_s0" style="position:absolute;left:0;text-align:left;z-index:251659776;mso-wrap-distance-left:9.00pt;mso-wrap-distance-top:0.00pt;mso-wrap-distance-right:9.00pt;mso-wrap-distance-bottom:47346.10pt;visibility:visible;" from="157.5pt,2.1pt" to="523.5pt,2.1pt" filled="f" strokecolor="#000000" strokeweight="0.50pt"/>
            </w:pict>
          </mc:Fallback>
        </mc:AlternateContent>
      </w:r>
      <w:r>
        <w:rPr>
          <w:rFonts w:eastAsia="SimSun"/>
          <w:color w:val="000000" w:themeColor="text1"/>
          <w:highlight w:val="white"/>
        </w:rPr>
        <w:t xml:space="preserve">(должность сотрудника органа, уполномоченного на принятие решения)</w:t>
      </w:r>
      <w:r>
        <w:rPr>
          <w:rFonts w:eastAsia="SimSun"/>
          <w:color w:val="000000" w:themeColor="text1"/>
          <w:highlight w:val="white"/>
        </w:rPr>
      </w:r>
      <w:r>
        <w:rPr>
          <w:rFonts w:eastAsia="SimSun"/>
          <w:color w:val="000000" w:themeColor="text1"/>
          <w:highlight w:val="white"/>
        </w:rPr>
      </w:r>
    </w:p>
    <w:p>
      <w:pPr>
        <w:ind w:firstLine="720"/>
        <w:jc w:val="right"/>
        <w:widowControl w:val="off"/>
        <w:rPr>
          <w:rFonts w:eastAsia="SimSun"/>
          <w:color w:val="000000" w:themeColor="text1"/>
          <w:highlight w:val="white"/>
        </w:rPr>
      </w:pPr>
      <w:r>
        <w:rPr>
          <w:rFonts w:eastAsia="SimSun"/>
          <w:color w:val="000000" w:themeColor="text1"/>
          <w:highlight w:val="white"/>
        </w:rPr>
        <w:t xml:space="preserve">__________________________________________________</w:t>
      </w:r>
      <w:r>
        <w:rPr>
          <w:rFonts w:eastAsia="SimSun"/>
          <w:color w:val="000000" w:themeColor="text1"/>
          <w:highlight w:val="white"/>
        </w:rPr>
      </w:r>
      <w:r>
        <w:rPr>
          <w:rFonts w:eastAsia="SimSun"/>
          <w:color w:val="000000" w:themeColor="text1"/>
          <w:highlight w:val="white"/>
        </w:rPr>
      </w:r>
    </w:p>
    <w:p>
      <w:pPr>
        <w:widowControl w:val="off"/>
        <w:rPr>
          <w:rFonts w:eastAsia="SimSun"/>
          <w:color w:val="000000" w:themeColor="text1"/>
          <w:highlight w:val="white"/>
        </w:rPr>
      </w:pPr>
      <w:r>
        <w:rPr>
          <w:rFonts w:eastAsia="SimSun"/>
          <w:color w:val="000000" w:themeColor="text1"/>
          <w:highlight w:val="white"/>
        </w:rPr>
        <w:t xml:space="preserve">ФИО (последнее – при наличии) сотрудника органа, уполномоченного на принятие решения</w:t>
      </w:r>
      <w:r>
        <w:rPr>
          <w:rFonts w:eastAsia="SimSun"/>
          <w:color w:val="000000" w:themeColor="text1"/>
          <w:highlight w:val="white"/>
        </w:rPr>
      </w:r>
      <w:r>
        <w:rPr>
          <w:rFonts w:eastAsia="SimSun"/>
          <w:color w:val="000000" w:themeColor="text1"/>
          <w:highlight w:val="white"/>
        </w:rPr>
      </w:r>
    </w:p>
    <w:p>
      <w:pPr>
        <w:rPr>
          <w:rFonts w:eastAsia="SimSun"/>
          <w:color w:val="000000" w:themeColor="text1"/>
          <w:highlight w:val="white"/>
        </w:rPr>
      </w:pPr>
      <w:r>
        <w:rPr>
          <w:rFonts w:eastAsia="SimSun"/>
          <w:color w:val="000000" w:themeColor="text1"/>
          <w:highlight w:val="white"/>
        </w:rPr>
        <w:br w:type="page" w:clear="all"/>
      </w:r>
      <w:r>
        <w:rPr>
          <w:rFonts w:eastAsia="SimSun"/>
          <w:color w:val="000000" w:themeColor="text1"/>
          <w:highlight w:val="white"/>
        </w:rPr>
      </w:r>
      <w:r>
        <w:rPr>
          <w:rFonts w:eastAsia="SimSun"/>
          <w:color w:val="000000" w:themeColor="text1"/>
          <w:highlight w:val="white"/>
        </w:rPr>
      </w:r>
    </w:p>
    <w:p>
      <w:pP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4620"/>
        <w:jc w:val="both"/>
        <w:widowControl w:val="off"/>
        <w:rPr>
          <w:rFonts w:eastAsia="SimSun"/>
          <w:color w:val="000000" w:themeColor="text1"/>
          <w:highlight w:val="white"/>
        </w:rPr>
      </w:pPr>
      <w:r>
        <w:rPr>
          <w:rFonts w:ascii="Arial" w:eastAsia="SimSun" w:cs="Arial"/>
          <w:color w:val="000000" w:themeColor="text1"/>
          <w:szCs w:val="23"/>
          <w:highlight w:val="white"/>
        </w:rPr>
        <w:t xml:space="preserve">      </w:t>
      </w:r>
      <w:r>
        <w:rPr>
          <w:rFonts w:ascii="Arial" w:eastAsia="SimSun" w:cs="Arial"/>
          <w:color w:val="000000" w:themeColor="text1"/>
          <w:highlight w:val="white"/>
        </w:rPr>
        <w:t xml:space="preserve"> </w:t>
      </w:r>
      <w:r>
        <w:rPr>
          <w:rFonts w:eastAsia="SimSun"/>
          <w:color w:val="000000" w:themeColor="text1"/>
          <w:highlight w:val="white"/>
        </w:rPr>
        <w:t xml:space="preserve">Приложение №11</w:t>
      </w:r>
      <w:r>
        <w:rPr>
          <w:rFonts w:eastAsia="SimSun"/>
          <w:color w:val="000000" w:themeColor="text1"/>
          <w:highlight w:val="white"/>
        </w:rPr>
      </w:r>
      <w:r>
        <w:rPr>
          <w:rFonts w:eastAsia="SimSun"/>
          <w:color w:val="000000" w:themeColor="text1"/>
          <w:highlight w:val="white"/>
        </w:rPr>
      </w:r>
    </w:p>
    <w:p>
      <w:pPr>
        <w:ind w:left="5103"/>
        <w:jc w:val="both"/>
        <w:rPr>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r>
      <w:r>
        <w:rPr>
          <w:color w:val="000000" w:themeColor="text1"/>
          <w:highlight w:val="white"/>
        </w:rPr>
      </w:r>
    </w:p>
    <w:p>
      <w:pPr>
        <w:ind w:left="5040"/>
        <w:jc w:val="right"/>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5103"/>
        <w:jc w:val="both"/>
        <w:rPr>
          <w:color w:val="000000" w:themeColor="text1"/>
          <w:highlight w:val="white"/>
        </w:rPr>
      </w:pPr>
      <w:r>
        <w:rPr>
          <w:color w:val="000000" w:themeColor="text1"/>
          <w:highlight w:val="white"/>
        </w:rPr>
        <w:t xml:space="preserve">Рекомендуемая форма</w:t>
      </w:r>
      <w:r>
        <w:rPr>
          <w:color w:val="000000" w:themeColor="text1"/>
          <w:highlight w:val="white"/>
        </w:rPr>
      </w:r>
      <w:r>
        <w:rPr>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Решение об о</w:t>
      </w:r>
      <w:r>
        <w:rPr>
          <w:rFonts w:eastAsia="SimSun"/>
          <w:color w:val="000000" w:themeColor="text1"/>
          <w:highlight w:val="white"/>
        </w:rPr>
        <w:t xml:space="preserve">тказе в </w:t>
      </w:r>
      <w:r>
        <w:rPr>
          <w:rFonts w:eastAsia="SimSun"/>
          <w:color w:val="000000" w:themeColor="text1"/>
          <w:highlight w:val="white"/>
        </w:rPr>
        <w:t xml:space="preserve">предоставлении государственной услуги </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____________________________________________</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sz w:val="20"/>
          <w:szCs w:val="20"/>
          <w:highlight w:val="white"/>
        </w:rPr>
      </w:pPr>
      <w:r>
        <w:rPr>
          <w:rFonts w:eastAsia="SimSun"/>
          <w:color w:val="000000" w:themeColor="text1"/>
          <w:sz w:val="20"/>
          <w:szCs w:val="20"/>
          <w:highlight w:val="white"/>
        </w:rPr>
        <w:t xml:space="preserve">(наименование уполномоченного органа)</w:t>
      </w:r>
      <w:r>
        <w:rPr>
          <w:rFonts w:eastAsia="SimSun"/>
          <w:color w:val="000000" w:themeColor="text1"/>
          <w:sz w:val="20"/>
          <w:szCs w:val="20"/>
          <w:highlight w:val="white"/>
        </w:rPr>
      </w:r>
      <w:r>
        <w:rPr>
          <w:rFonts w:eastAsia="SimSun"/>
          <w:color w:val="000000" w:themeColor="text1"/>
          <w:sz w:val="20"/>
          <w:szCs w:val="20"/>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left="4840"/>
        <w:jc w:val="both"/>
        <w:widowControl w:val="off"/>
        <w:rPr>
          <w:rFonts w:eastAsia="SimSun"/>
          <w:color w:val="000000" w:themeColor="text1"/>
          <w:highlight w:val="white"/>
        </w:rPr>
      </w:pPr>
      <w:r>
        <w:rPr>
          <w:rFonts w:eastAsia="SimSun"/>
          <w:color w:val="000000" w:themeColor="text1"/>
          <w:highlight w:val="white"/>
        </w:rPr>
        <w:t xml:space="preserve">Кому_________________________</w:t>
      </w:r>
      <w:r>
        <w:rPr>
          <w:rFonts w:eastAsia="SimSun"/>
          <w:color w:val="000000" w:themeColor="text1"/>
          <w:highlight w:val="white"/>
        </w:rPr>
      </w:r>
      <w:r>
        <w:rPr>
          <w:rFonts w:eastAsia="SimSun"/>
          <w:color w:val="000000" w:themeColor="text1"/>
          <w:highlight w:val="white"/>
        </w:rPr>
      </w:r>
    </w:p>
    <w:p>
      <w:pPr>
        <w:ind w:left="4840"/>
        <w:jc w:val="both"/>
        <w:widowControl w:val="off"/>
        <w:rPr>
          <w:rFonts w:eastAsia="SimSun"/>
          <w:color w:val="000000" w:themeColor="text1"/>
          <w:highlight w:val="white"/>
        </w:rPr>
      </w:pPr>
      <w:r>
        <w:rPr>
          <w:rFonts w:eastAsia="SimSun"/>
          <w:color w:val="000000" w:themeColor="text1"/>
          <w:highlight w:val="white"/>
        </w:rPr>
        <w:t xml:space="preserve">Контактные данные______________</w:t>
      </w:r>
      <w:r>
        <w:rPr>
          <w:rFonts w:eastAsia="SimSun"/>
          <w:color w:val="000000" w:themeColor="text1"/>
          <w:highlight w:val="white"/>
        </w:rPr>
      </w:r>
      <w:r>
        <w:rPr>
          <w:rFonts w:eastAsia="SimSun"/>
          <w:color w:val="000000" w:themeColor="text1"/>
          <w:highlight w:val="white"/>
        </w:rPr>
      </w:r>
    </w:p>
    <w:p>
      <w:pPr>
        <w:ind w:left="4320" w:firstLine="720"/>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spacing w:before="100" w:beforeAutospacing="1" w:after="100" w:afterAutospacing="1"/>
        <w:rPr>
          <w:rFonts w:eastAsia="SimSun"/>
          <w:color w:val="000000" w:themeColor="text1"/>
          <w:highlight w:val="white"/>
        </w:rPr>
      </w:pPr>
      <w:r>
        <w:rPr>
          <w:rFonts w:eastAsia="SimSun"/>
          <w:color w:val="000000" w:themeColor="text1"/>
          <w:highlight w:val="white"/>
        </w:rPr>
        <w:t xml:space="preserve">от___________20                                                                                 №___________</w:t>
      </w:r>
      <w:r>
        <w:rPr>
          <w:rFonts w:eastAsia="SimSun"/>
          <w:color w:val="000000" w:themeColor="text1"/>
          <w:highlight w:val="white"/>
        </w:rPr>
      </w:r>
      <w:r>
        <w:rPr>
          <w:rFonts w:eastAsia="SimSun"/>
          <w:color w:val="000000" w:themeColor="text1"/>
          <w:highlight w:val="white"/>
        </w:rPr>
      </w:r>
    </w:p>
    <w:p>
      <w:pPr>
        <w:ind w:firstLine="708"/>
        <w:jc w:val="both"/>
        <w:rPr>
          <w:rFonts w:eastAsia="SimSun"/>
          <w:color w:val="000000" w:themeColor="text1"/>
          <w:highlight w:val="white"/>
        </w:rPr>
      </w:pPr>
      <w:r>
        <w:rPr>
          <w:rFonts w:eastAsia="SimSun"/>
          <w:color w:val="000000" w:themeColor="text1"/>
          <w:highlight w:val="white"/>
        </w:rPr>
        <w:t xml:space="preserve">По результатам рассмотрения запроса _____________________________________________________________________</w:t>
      </w:r>
      <w:r>
        <w:rPr>
          <w:rFonts w:eastAsia="SimSun"/>
          <w:color w:val="000000" w:themeColor="text1"/>
          <w:highlight w:val="white"/>
        </w:rPr>
      </w:r>
      <w:r>
        <w:rPr>
          <w:rFonts w:eastAsia="SimSun"/>
          <w:color w:val="000000" w:themeColor="text1"/>
          <w:highlight w:val="white"/>
        </w:rPr>
      </w:r>
    </w:p>
    <w:p>
      <w:pPr>
        <w:jc w:val="center"/>
        <w:rPr>
          <w:rFonts w:eastAsia="SimSun"/>
          <w:color w:val="000000" w:themeColor="text1"/>
          <w:sz w:val="20"/>
          <w:szCs w:val="20"/>
          <w:highlight w:val="white"/>
        </w:rPr>
      </w:pPr>
      <w:r>
        <w:rPr>
          <w:rFonts w:eastAsia="SimSun"/>
          <w:color w:val="000000" w:themeColor="text1"/>
          <w:sz w:val="20"/>
          <w:szCs w:val="20"/>
          <w:highlight w:val="white"/>
        </w:rPr>
        <w:t xml:space="preserve">ФИО заявителя (последнее при наличии)</w:t>
      </w:r>
      <w:r>
        <w:rPr>
          <w:rFonts w:eastAsia="SimSun"/>
          <w:color w:val="000000" w:themeColor="text1"/>
          <w:sz w:val="20"/>
          <w:szCs w:val="20"/>
          <w:highlight w:val="white"/>
        </w:rPr>
      </w:r>
      <w:r>
        <w:rPr>
          <w:rFonts w:eastAsia="SimSun"/>
          <w:color w:val="000000" w:themeColor="text1"/>
          <w:sz w:val="20"/>
          <w:szCs w:val="20"/>
          <w:highlight w:val="white"/>
        </w:rPr>
      </w:r>
    </w:p>
    <w:p>
      <w:pPr>
        <w:jc w:val="both"/>
        <w:rPr>
          <w:rFonts w:eastAsia="SimSun"/>
          <w:color w:val="000000" w:themeColor="text1"/>
          <w:highlight w:val="white"/>
        </w:rPr>
      </w:pPr>
      <w:r>
        <w:rPr>
          <w:rFonts w:eastAsia="SimSun"/>
          <w:color w:val="000000" w:themeColor="text1"/>
          <w:highlight w:val="white"/>
        </w:rPr>
        <w:t xml:space="preserve">от______________№______________ и приложенных к нему документов, на основании Гражданского кодекса Российской Федерации, Семейного ко</w:t>
      </w:r>
      <w:r>
        <w:rPr>
          <w:rFonts w:eastAsia="SimSun"/>
          <w:color w:val="000000" w:themeColor="text1"/>
          <w:highlight w:val="white"/>
        </w:rPr>
        <w:t xml:space="preserve">декса Российской Федерации, Трудового кодекса Российской Федерации, Семейного кодекса Республики Татарстан, принято решение от_________№_____ отказать в предоставлении государственной услуги, необходимых для предоставления услуги, по следующему основанию: </w:t>
      </w:r>
      <w:r>
        <w:rPr>
          <w:rFonts w:eastAsia="SimSun"/>
          <w:color w:val="000000" w:themeColor="text1"/>
          <w:highlight w:val="white"/>
        </w:rPr>
      </w:r>
      <w:r>
        <w:rPr>
          <w:rFonts w:eastAsia="SimSun"/>
          <w:color w:val="000000" w:themeColor="text1"/>
          <w:highlight w:val="white"/>
        </w:rPr>
      </w:r>
    </w:p>
    <w:p>
      <w:pPr>
        <w:ind w:firstLine="708"/>
        <w:jc w:val="both"/>
        <w:rPr>
          <w:color w:val="000000" w:themeColor="text1"/>
          <w:highlight w:val="white"/>
        </w:rPr>
      </w:pPr>
      <w:r>
        <w:rPr>
          <w:rFonts w:eastAsia="SimSun"/>
          <w:color w:val="000000" w:themeColor="text1"/>
          <w:highlight w:val="white"/>
        </w:rPr>
        <w:t xml:space="preserve">1) выявление в представленных документах недостоверных сведений; </w:t>
      </w:r>
      <w:r>
        <w:rPr>
          <w:color w:val="000000" w:themeColor="text1"/>
          <w:highlight w:val="white"/>
        </w:rPr>
      </w:r>
      <w:r>
        <w:rPr>
          <w:color w:val="000000" w:themeColor="text1"/>
          <w:highlight w:val="white"/>
        </w:rPr>
      </w:r>
    </w:p>
    <w:p>
      <w:pPr>
        <w:ind w:firstLine="708"/>
        <w:jc w:val="both"/>
        <w:rPr>
          <w:color w:val="000000" w:themeColor="text1"/>
          <w:highlight w:val="white"/>
        </w:rPr>
      </w:pPr>
      <w:r>
        <w:rPr>
          <w:rFonts w:eastAsia="SimSun"/>
          <w:color w:val="000000" w:themeColor="text1"/>
          <w:highlight w:val="white"/>
        </w:rPr>
        <w:t xml:space="preserve">2) наличие у несовершеннолетних медицинских противопоказаний на выполнение отдельных видов работ, связанных с трудоустройством;</w:t>
      </w:r>
      <w:r>
        <w:rPr>
          <w:color w:val="000000" w:themeColor="text1"/>
          <w:highlight w:val="white"/>
        </w:rPr>
      </w:r>
      <w:r>
        <w:rPr>
          <w:color w:val="000000" w:themeColor="text1"/>
          <w:highlight w:val="white"/>
        </w:rPr>
      </w:r>
    </w:p>
    <w:p>
      <w:pPr>
        <w:ind w:firstLine="708"/>
        <w:jc w:val="both"/>
        <w:rPr>
          <w:color w:val="000000" w:themeColor="text1"/>
          <w:highlight w:val="white"/>
        </w:rPr>
      </w:pPr>
      <w:r>
        <w:rPr>
          <w:rFonts w:eastAsia="SimSun"/>
          <w:color w:val="000000" w:themeColor="text1"/>
          <w:highlight w:val="white"/>
        </w:rPr>
        <w:t xml:space="preserve">3) наличие обстоятельств, которые могут нанести вред психическому и физическому здоровью ребенка, в том числе связанных с нарушением требований действующего трудового законодательства;</w:t>
      </w:r>
      <w:r>
        <w:rPr>
          <w:color w:val="000000" w:themeColor="text1"/>
          <w:highlight w:val="white"/>
        </w:rPr>
      </w:r>
      <w:r>
        <w:rPr>
          <w:color w:val="000000" w:themeColor="text1"/>
          <w:highlight w:val="white"/>
        </w:rPr>
      </w:r>
    </w:p>
    <w:p>
      <w:pPr>
        <w:ind w:firstLine="708"/>
        <w:jc w:val="both"/>
        <w:rPr>
          <w:rFonts w:eastAsia="SimSun"/>
          <w:color w:val="000000" w:themeColor="text1"/>
          <w:highlight w:val="white"/>
        </w:rPr>
      </w:pPr>
      <w:r>
        <w:rPr>
          <w:rFonts w:eastAsia="SimSun"/>
          <w:color w:val="000000" w:themeColor="text1"/>
          <w:highlight w:val="white"/>
        </w:rPr>
        <w:t xml:space="preserve">4) обращение с документами лица, не указанного в пункте 1.2 настоящего Регламента.</w:t>
      </w:r>
      <w:r>
        <w:rPr>
          <w:rFonts w:eastAsia="SimSun"/>
          <w:color w:val="000000" w:themeColor="text1"/>
          <w:highlight w:val="white"/>
        </w:rPr>
      </w:r>
      <w:r>
        <w:rPr>
          <w:rFonts w:eastAsia="SimSun"/>
          <w:color w:val="000000" w:themeColor="text1"/>
          <w:highlight w:val="white"/>
        </w:rPr>
      </w:r>
    </w:p>
    <w:p>
      <w:pPr>
        <w:ind w:firstLine="567"/>
        <w:jc w:val="both"/>
        <w:widowControl w:val="off"/>
        <w:rPr>
          <w:rFonts w:eastAsia="SimSun"/>
          <w:color w:val="000000" w:themeColor="text1"/>
          <w:highlight w:val="white"/>
        </w:rPr>
      </w:pPr>
      <w:r>
        <w:rPr>
          <w:rFonts w:eastAsia="SimSun"/>
          <w:color w:val="000000" w:themeColor="text1"/>
          <w:highlight w:val="white"/>
        </w:rPr>
        <w:t xml:space="preserve">Вы вправе повторно обратиться в уполномоченный орган с заявлением о предоставлении услуги после устранения указанных нарушений.</w:t>
      </w:r>
      <w:r>
        <w:rPr>
          <w:rFonts w:eastAsia="SimSun"/>
          <w:color w:val="000000" w:themeColor="text1"/>
          <w:highlight w:val="white"/>
        </w:rPr>
      </w:r>
      <w:r>
        <w:rPr>
          <w:rFonts w:eastAsia="SimSun"/>
          <w:color w:val="000000" w:themeColor="text1"/>
          <w:highlight w:val="white"/>
        </w:rPr>
      </w:r>
    </w:p>
    <w:p>
      <w:pPr>
        <w:ind w:firstLine="567"/>
        <w:jc w:val="both"/>
        <w:widowControl w:val="off"/>
        <w:rPr>
          <w:rFonts w:eastAsia="SimSun"/>
          <w:color w:val="000000" w:themeColor="text1"/>
          <w:highlight w:val="white"/>
        </w:rPr>
      </w:pPr>
      <w:r>
        <w:rPr>
          <w:rFonts w:eastAsia="SimSun"/>
          <w:color w:val="000000" w:themeColor="text1"/>
          <w:highlight w:val="white"/>
        </w:rPr>
        <w:t xml:space="preserve">Данный отказ может быть обжалован в досудебном порядке путем направления жалобы в уполномоченный орган, а также в судебном порядке.</w:t>
      </w:r>
      <w:r>
        <w:rPr>
          <w:rFonts w:eastAsia="SimSun"/>
          <w:color w:val="000000" w:themeColor="text1"/>
          <w:highlight w:val="white"/>
        </w:rPr>
      </w:r>
      <w:r>
        <w:rPr>
          <w:rFonts w:eastAsia="SimSun"/>
          <w:color w:val="000000" w:themeColor="text1"/>
          <w:highlight w:val="white"/>
        </w:rPr>
      </w:r>
    </w:p>
    <w:p>
      <w:pPr>
        <w:ind w:firstLine="567"/>
        <w:jc w:val="both"/>
        <w:widowControl w:val="off"/>
        <w:rPr>
          <w:rFonts w:eastAsia="SimSun"/>
          <w:color w:val="000000" w:themeColor="text1"/>
          <w:highlight w:val="white"/>
        </w:rPr>
      </w:pPr>
      <w:r>
        <w:rPr>
          <w:rFonts w:eastAsia="SimSun"/>
          <w:color w:val="000000" w:themeColor="text1"/>
          <w:highlight w:val="white"/>
        </w:rPr>
        <w:t xml:space="preserve">___________</w:t>
      </w:r>
      <w:r>
        <w:rPr>
          <w:rFonts w:eastAsia="SimSun"/>
          <w:color w:val="000000" w:themeColor="text1"/>
          <w:highlight w:val="white"/>
        </w:rPr>
      </w:r>
      <w:r>
        <w:rPr>
          <w:rFonts w:eastAsia="SimSun"/>
          <w:color w:val="000000" w:themeColor="text1"/>
          <w:highlight w:val="white"/>
        </w:rPr>
      </w:r>
    </w:p>
    <w:p>
      <w:pPr>
        <w:ind w:firstLine="720"/>
        <w:jc w:val="both"/>
        <w:widowControl w:val="off"/>
        <w:rPr>
          <w:rFonts w:eastAsia="SimSun"/>
          <w:color w:val="000000" w:themeColor="text1"/>
          <w:highlight w:val="white"/>
        </w:rPr>
      </w:pPr>
      <w:r>
        <w:rPr>
          <w:rFonts w:eastAsia="SimSun"/>
          <w:color w:val="000000" w:themeColor="text1"/>
          <w:highlight w:val="white"/>
        </w:rPr>
        <w:t xml:space="preserve">(дата решения)</w:t>
      </w:r>
      <w:r>
        <w:rPr>
          <w:rFonts w:eastAsia="SimSun"/>
          <w:color w:val="000000" w:themeColor="text1"/>
          <w:highlight w:val="white"/>
        </w:rPr>
      </w:r>
      <w:r>
        <w:rPr>
          <w:rFonts w:eastAsia="SimSun"/>
          <w:color w:val="000000" w:themeColor="text1"/>
          <w:highlight w:val="white"/>
        </w:rPr>
      </w:r>
    </w:p>
    <w:p>
      <w:pPr>
        <w:widowControl w:val="off"/>
        <w:rPr>
          <w:rFonts w:eastAsia="SimSun"/>
          <w:color w:val="000000" w:themeColor="text1"/>
          <w:sz w:val="18"/>
          <w:szCs w:val="18"/>
          <w:highlight w:val="white"/>
        </w:rPr>
      </w:pPr>
      <w:r>
        <w:rPr>
          <w:rFonts w:eastAsia="SimSun"/>
          <w:color w:val="000000" w:themeColor="text1"/>
          <w:szCs w:val="28"/>
          <w:highlight w:val="white"/>
        </w:rPr>
        <w:t xml:space="preserve">    </w:t>
      </w:r>
      <w:r>
        <w:rPr>
          <w:rFonts w:eastAsia="SimSun"/>
          <w:color w:val="000000" w:themeColor="text1"/>
          <w:sz w:val="18"/>
          <w:szCs w:val="18"/>
          <w:highlight w:val="white"/>
        </w:rPr>
        <w:t xml:space="preserve"> </w:t>
      </w:r>
      <w:r>
        <w:rPr>
          <w:color w:val="000000" w:themeColor="text1"/>
          <w:sz w:val="18"/>
          <w:szCs w:val="18"/>
          <w:highlight w:val="white"/>
        </w:rPr>
        <mc:AlternateContent>
          <mc:Choice Requires="wpg">
            <w:drawing>
              <wp:anchor xmlns:wp="http://schemas.openxmlformats.org/drawingml/2006/wordprocessingDrawing" xmlns:wp14="http://schemas.microsoft.com/office/word/2010/wordprocessingDrawing" distT="0" distB="601295430" distL="114300" distR="114300" simplePos="0" relativeHeight="251662848" behindDoc="0" locked="0" layoutInCell="1" allowOverlap="1">
                <wp:simplePos x="0" y="0"/>
                <wp:positionH relativeFrom="column">
                  <wp:posOffset>2000250</wp:posOffset>
                </wp:positionH>
                <wp:positionV relativeFrom="paragraph">
                  <wp:posOffset>26670</wp:posOffset>
                </wp:positionV>
                <wp:extent cx="4648200" cy="0"/>
                <wp:effectExtent l="0" t="0" r="0" b="0"/>
                <wp:wrapNone/>
                <wp:docPr id="2" name="shape 12"/>
                <wp:cNvGraphicFramePr/>
                <a:graphic xmlns:a="http://schemas.openxmlformats.org/drawingml/2006/main">
                  <a:graphicData uri="http://schemas.microsoft.com/office/word/2010/wordprocessingShape">
                    <wps:wsp>
                      <wps:cNvPr id="0" name=""/>
                      <wps:cNvSpPr/>
                      <wps:spPr bwMode="auto">
                        <a:xfrm>
                          <a:off x="0" y="0"/>
                          <a:ext cx="4648199" cy="0"/>
                        </a:xfrm>
                        <a:prstGeom prst="line">
                          <a:avLst/>
                        </a:prstGeom>
                        <a:noFill/>
                        <a:ln w="6350">
                          <a:solidFill>
                            <a:srgbClr val="000000"/>
                          </a:solidFill>
                        </a:ln>
                      </wps:spPr>
                      <wps:bodyPr rot="0">
                        <a:prstTxWarp prst="textNoShape">
                          <a:avLst/>
                        </a:prstTxWarp>
                        <a:noAutofit/>
                      </wps:bodyPr>
                    </wps:wsp>
                  </a:graphicData>
                </a:graphic>
              </wp:anchor>
            </w:drawing>
          </mc:Choice>
          <mc:Fallback>
            <w:pict>
              <v:line id="shape 1" o:spid="_x0000_s1" style="position:absolute;left:0;text-align:left;z-index:251662848;mso-wrap-distance-left:9.00pt;mso-wrap-distance-top:0.00pt;mso-wrap-distance-right:9.00pt;mso-wrap-distance-bottom:47346.10pt;visibility:visible;" from="157.5pt,2.1pt" to="523.5pt,2.1pt" filled="f" strokecolor="#000000" strokeweight="0.50pt"/>
            </w:pict>
          </mc:Fallback>
        </mc:AlternateContent>
      </w:r>
      <w:r>
        <w:rPr>
          <w:rFonts w:eastAsia="SimSun"/>
          <w:color w:val="000000" w:themeColor="text1"/>
          <w:sz w:val="18"/>
          <w:szCs w:val="18"/>
          <w:highlight w:val="white"/>
        </w:rPr>
        <w:t xml:space="preserve">(должность сотрудника органа, уполномоченного на принятие решения)</w:t>
      </w:r>
      <w:r>
        <w:rPr>
          <w:rFonts w:eastAsia="SimSun"/>
          <w:color w:val="000000" w:themeColor="text1"/>
          <w:sz w:val="18"/>
          <w:szCs w:val="18"/>
          <w:highlight w:val="white"/>
        </w:rPr>
      </w:r>
      <w:r>
        <w:rPr>
          <w:rFonts w:eastAsia="SimSun"/>
          <w:color w:val="000000" w:themeColor="text1"/>
          <w:sz w:val="18"/>
          <w:szCs w:val="18"/>
          <w:highlight w:val="white"/>
        </w:rPr>
      </w:r>
    </w:p>
    <w:p>
      <w:pPr>
        <w:widowControl w:val="off"/>
        <w:rPr>
          <w:rFonts w:eastAsia="SimSun"/>
          <w:color w:val="000000" w:themeColor="text1"/>
          <w:sz w:val="18"/>
          <w:szCs w:val="18"/>
          <w:highlight w:val="white"/>
        </w:rPr>
      </w:pPr>
      <w:r>
        <w:rPr>
          <w:rFonts w:eastAsia="SimSun"/>
          <w:color w:val="000000" w:themeColor="text1"/>
          <w:sz w:val="18"/>
          <w:szCs w:val="18"/>
          <w:highlight w:val="white"/>
        </w:rPr>
        <w:t xml:space="preserve">____________________________________________________________________</w:t>
      </w:r>
      <w:r>
        <w:rPr>
          <w:rFonts w:eastAsia="SimSun"/>
          <w:color w:val="000000" w:themeColor="text1"/>
          <w:sz w:val="18"/>
          <w:szCs w:val="18"/>
          <w:highlight w:val="white"/>
        </w:rPr>
      </w:r>
      <w:r>
        <w:rPr>
          <w:rFonts w:eastAsia="SimSun"/>
          <w:color w:val="000000" w:themeColor="text1"/>
          <w:sz w:val="18"/>
          <w:szCs w:val="18"/>
          <w:highlight w:val="white"/>
        </w:rPr>
      </w:r>
    </w:p>
    <w:p>
      <w:pPr>
        <w:jc w:val="both"/>
        <w:widowControl w:val="off"/>
        <w:rPr>
          <w:rFonts w:eastAsia="SimSun"/>
          <w:color w:val="000000" w:themeColor="text1"/>
          <w:sz w:val="18"/>
          <w:szCs w:val="18"/>
          <w:highlight w:val="white"/>
        </w:rPr>
      </w:pPr>
      <w:r>
        <w:rPr>
          <w:rFonts w:eastAsia="SimSun"/>
          <w:color w:val="000000" w:themeColor="text1"/>
          <w:sz w:val="18"/>
          <w:szCs w:val="18"/>
          <w:highlight w:val="white"/>
        </w:rPr>
        <w:t xml:space="preserve">ФИО (последнее – при наличии) сотрудника органа, уполномоченного на принятие решения)</w:t>
      </w:r>
      <w:r>
        <w:rPr>
          <w:rFonts w:eastAsia="SimSun"/>
          <w:color w:val="000000" w:themeColor="text1"/>
          <w:sz w:val="18"/>
          <w:szCs w:val="18"/>
          <w:highlight w:val="white"/>
        </w:rPr>
      </w:r>
      <w:r>
        <w:rPr>
          <w:rFonts w:eastAsia="SimSun"/>
          <w:color w:val="000000" w:themeColor="text1"/>
          <w:sz w:val="18"/>
          <w:szCs w:val="18"/>
          <w:highlight w:val="white"/>
        </w:rPr>
      </w:r>
    </w:p>
    <w:p>
      <w:pPr>
        <w:rPr>
          <w:rFonts w:eastAsia="SimSun"/>
          <w:color w:val="000000" w:themeColor="text1"/>
          <w:sz w:val="28"/>
          <w:szCs w:val="28"/>
          <w:highlight w:val="white"/>
        </w:rPr>
      </w:pPr>
      <w:r>
        <w:rPr>
          <w:rFonts w:eastAsia="SimSun"/>
          <w:color w:val="000000" w:themeColor="text1"/>
          <w:sz w:val="28"/>
          <w:szCs w:val="28"/>
          <w:highlight w:val="white"/>
        </w:rPr>
        <w:br w:type="page" w:clear="all"/>
      </w:r>
      <w:r>
        <w:rPr>
          <w:rFonts w:eastAsia="SimSun"/>
          <w:color w:val="000000" w:themeColor="text1"/>
          <w:sz w:val="28"/>
          <w:szCs w:val="28"/>
          <w:highlight w:val="white"/>
        </w:rPr>
      </w:r>
      <w:r>
        <w:rPr>
          <w:rFonts w:eastAsia="SimSun"/>
          <w:color w:val="000000" w:themeColor="text1"/>
          <w:sz w:val="28"/>
          <w:szCs w:val="28"/>
          <w:highlight w:val="white"/>
        </w:rPr>
      </w:r>
    </w:p>
    <w:p>
      <w:pPr>
        <w:ind w:left="4248" w:firstLine="708"/>
        <w:jc w:val="both"/>
        <w:widowControl w:val="off"/>
        <w:rPr>
          <w:rFonts w:eastAsia="SimSun"/>
          <w:color w:val="000000" w:themeColor="text1"/>
          <w:highlight w:val="white"/>
        </w:rPr>
      </w:pPr>
      <w:r>
        <w:rPr>
          <w:rFonts w:eastAsia="SimSun"/>
          <w:color w:val="000000" w:themeColor="text1"/>
          <w:highlight w:val="white"/>
        </w:rPr>
        <w:t xml:space="preserve">Приложение №12</w:t>
      </w:r>
      <w:r>
        <w:rPr>
          <w:rFonts w:eastAsia="SimSun"/>
          <w:color w:val="000000" w:themeColor="text1"/>
          <w:highlight w:val="white"/>
        </w:rPr>
      </w:r>
      <w:r>
        <w:rPr>
          <w:rFonts w:eastAsia="SimSun"/>
          <w:color w:val="000000" w:themeColor="text1"/>
          <w:highlight w:val="white"/>
        </w:rPr>
      </w:r>
    </w:p>
    <w:p>
      <w:pPr>
        <w:ind w:left="5023" w:firstLine="17"/>
        <w:jc w:val="both"/>
        <w:widowControl w:val="off"/>
        <w:rPr>
          <w:rFonts w:eastAsia="SimSun"/>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rFonts w:eastAsia="SimSun"/>
          <w:color w:val="000000" w:themeColor="text1"/>
          <w:highlight w:val="white"/>
        </w:rPr>
      </w:r>
      <w:r>
        <w:rPr>
          <w:rFonts w:eastAsia="SimSun"/>
          <w:color w:val="000000" w:themeColor="text1"/>
          <w:highlight w:val="white"/>
        </w:rPr>
      </w:r>
    </w:p>
    <w:p>
      <w:pPr>
        <w:ind w:left="4962"/>
        <w:jc w:val="both"/>
        <w:widowControl w:val="off"/>
        <w:rPr>
          <w:color w:val="000000" w:themeColor="text1"/>
          <w:highlight w:val="white"/>
        </w:rPr>
      </w:pPr>
      <w:r>
        <w:rPr>
          <w:rFonts w:eastAsia="SimSun"/>
          <w:color w:val="000000" w:themeColor="text1"/>
          <w:highlight w:val="white"/>
        </w:rPr>
        <w:t xml:space="preserve">      </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Рекомендуемая форма</w:t>
      </w:r>
      <w:r>
        <w:rPr>
          <w:color w:val="000000" w:themeColor="text1"/>
          <w:highlight w:val="white"/>
        </w:rPr>
      </w:r>
      <w:r>
        <w:rPr>
          <w:color w:val="000000" w:themeColor="text1"/>
          <w:highlight w:val="white"/>
        </w:rPr>
      </w:r>
    </w:p>
    <w:p>
      <w:pPr>
        <w:ind w:left="5102"/>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5102"/>
        <w:rPr>
          <w:color w:val="000000" w:themeColor="text1"/>
          <w:highlight w:val="white"/>
        </w:rPr>
      </w:pP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ind w:left="4620"/>
        <w:jc w:val="both"/>
        <w:widowControl w:val="off"/>
        <w:rPr>
          <w:color w:val="000000" w:themeColor="text1"/>
          <w:highlight w:val="white"/>
        </w:rPr>
      </w:pPr>
      <w:r>
        <w:rPr>
          <w:rFonts w:eastAsia="SimSun"/>
          <w:color w:val="000000" w:themeColor="text1"/>
          <w:highlight w:val="white"/>
        </w:rPr>
        <w:t xml:space="preserve">                                                                                  </w:t>
      </w:r>
      <w:r>
        <w:rPr>
          <w:color w:val="000000" w:themeColor="text1"/>
          <w:highlight w:val="white"/>
        </w:rPr>
      </w:r>
      <w:r>
        <w:rPr>
          <w:color w:val="000000" w:themeColor="text1"/>
          <w:highlight w:val="white"/>
        </w:rPr>
      </w:r>
    </w:p>
    <w:p>
      <w:pPr>
        <w:ind w:right="-284"/>
        <w:jc w:val="center"/>
        <w:widowControl w:val="off"/>
        <w:rPr>
          <w:rFonts w:eastAsia="SimSun"/>
          <w:color w:val="000000" w:themeColor="text1"/>
          <w:highlight w:val="white"/>
        </w:rPr>
        <w:outlineLvl w:val="1"/>
      </w:pPr>
      <w:r>
        <w:rPr>
          <w:color w:val="000000" w:themeColor="text1"/>
          <w:highlight w:val="white"/>
        </w:rPr>
        <w:t xml:space="preserve">Запрос на предоставление государственных услуг </w:t>
      </w:r>
      <w:r>
        <w:rPr>
          <w:rFonts w:eastAsia="SimSun"/>
          <w:color w:val="000000" w:themeColor="text1"/>
          <w:highlight w:val="white"/>
        </w:rPr>
        <w:t xml:space="preserve">об исправлении </w:t>
      </w:r>
      <w:r>
        <w:rPr>
          <w:rFonts w:eastAsia="SimSun"/>
          <w:color w:val="000000" w:themeColor="text1"/>
          <w:highlight w:val="white"/>
        </w:rPr>
      </w:r>
      <w:r>
        <w:rPr>
          <w:rFonts w:eastAsia="SimSun"/>
          <w:color w:val="000000" w:themeColor="text1"/>
          <w:highlight w:val="white"/>
        </w:rPr>
      </w:r>
    </w:p>
    <w:p>
      <w:pPr>
        <w:ind w:right="-284"/>
        <w:jc w:val="center"/>
        <w:widowControl w:val="off"/>
        <w:rPr>
          <w:rFonts w:eastAsia="SimSun"/>
          <w:color w:val="000000" w:themeColor="text1"/>
          <w:highlight w:val="white"/>
        </w:rPr>
        <w:outlineLvl w:val="1"/>
      </w:pPr>
      <w:r>
        <w:rPr>
          <w:rFonts w:eastAsia="SimSun"/>
          <w:color w:val="000000" w:themeColor="text1"/>
          <w:highlight w:val="white"/>
        </w:rPr>
        <w:t xml:space="preserve">технической ошибки</w:t>
      </w:r>
      <w:r>
        <w:rPr>
          <w:rFonts w:eastAsia="SimSun"/>
          <w:color w:val="000000" w:themeColor="text1"/>
          <w:highlight w:val="white"/>
        </w:rPr>
      </w:r>
      <w:r>
        <w:rPr>
          <w:rFonts w:eastAsia="SimSun"/>
          <w:color w:val="000000" w:themeColor="text1"/>
          <w:highlight w:val="white"/>
        </w:rPr>
      </w:r>
    </w:p>
    <w:p>
      <w:pPr>
        <w:ind w:right="-284"/>
        <w:jc w:val="center"/>
        <w:widowControl w:val="off"/>
        <w:rPr>
          <w:rFonts w:eastAsia="SimSun"/>
          <w:color w:val="000000" w:themeColor="text1"/>
          <w:highlight w:val="white"/>
        </w:rPr>
        <w:outlineLvl w:val="1"/>
      </w:pPr>
      <w:r>
        <w:rPr>
          <w:rFonts w:eastAsia="SimSun"/>
          <w:color w:val="000000" w:themeColor="text1"/>
          <w:highlight w:val="white"/>
        </w:rPr>
        <w:t xml:space="preserve">Я, ________________________________________________________________________________</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i/>
          <w:color w:val="000000" w:themeColor="text1"/>
          <w:sz w:val="20"/>
          <w:szCs w:val="20"/>
          <w:highlight w:val="white"/>
        </w:rPr>
      </w:pPr>
      <w:r>
        <w:rPr>
          <w:rFonts w:eastAsia="SimSun"/>
          <w:i/>
          <w:color w:val="000000" w:themeColor="text1"/>
          <w:sz w:val="20"/>
          <w:szCs w:val="20"/>
          <w:highlight w:val="white"/>
        </w:rPr>
        <w:t xml:space="preserve">(фамилия, имя, отчество (при наличии) заявителя указывается полностью)</w:t>
      </w:r>
      <w:r>
        <w:rPr>
          <w:rFonts w:eastAsia="SimSun"/>
          <w:i/>
          <w:color w:val="000000" w:themeColor="text1"/>
          <w:sz w:val="20"/>
          <w:szCs w:val="20"/>
          <w:highlight w:val="white"/>
        </w:rPr>
      </w:r>
      <w:r>
        <w:rPr>
          <w:rFonts w:eastAsia="SimSun"/>
          <w:i/>
          <w:color w:val="000000" w:themeColor="text1"/>
          <w:sz w:val="20"/>
          <w:szCs w:val="20"/>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проживающий(ая) по адресу ____________________________________________</w:t>
      </w:r>
      <w:r>
        <w:rPr>
          <w:rFonts w:eastAsia="SimSun"/>
          <w:color w:val="000000" w:themeColor="text1"/>
          <w:highlight w:val="white"/>
        </w:rPr>
      </w:r>
      <w:r>
        <w:rPr>
          <w:rFonts w:eastAsia="SimSun"/>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_____________________________________________________________________</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i/>
          <w:color w:val="000000" w:themeColor="text1"/>
          <w:sz w:val="20"/>
          <w:szCs w:val="20"/>
          <w:highlight w:val="white"/>
        </w:rPr>
      </w:pPr>
      <w:r>
        <w:rPr>
          <w:rFonts w:eastAsia="SimSun"/>
          <w:i/>
          <w:color w:val="000000" w:themeColor="text1"/>
          <w:highlight w:val="white"/>
        </w:rPr>
        <w:t xml:space="preserve">                      </w:t>
      </w:r>
      <w:r>
        <w:rPr>
          <w:rFonts w:eastAsia="SimSun"/>
          <w:i/>
          <w:color w:val="000000" w:themeColor="text1"/>
          <w:sz w:val="20"/>
          <w:szCs w:val="20"/>
          <w:highlight w:val="white"/>
        </w:rPr>
        <w:t xml:space="preserve">  (почтовый адрес заявителя с указанием индекса, телефон, электронный адрес)</w:t>
      </w:r>
      <w:r>
        <w:rPr>
          <w:rFonts w:eastAsia="SimSun"/>
          <w:i/>
          <w:color w:val="000000" w:themeColor="text1"/>
          <w:sz w:val="20"/>
          <w:szCs w:val="20"/>
          <w:highlight w:val="white"/>
        </w:rPr>
      </w:r>
      <w:r>
        <w:rPr>
          <w:rFonts w:eastAsia="SimSun"/>
          <w:i/>
          <w:color w:val="000000" w:themeColor="text1"/>
          <w:sz w:val="20"/>
          <w:szCs w:val="20"/>
          <w:highlight w:val="white"/>
        </w:rPr>
      </w:r>
    </w:p>
    <w:p>
      <w:pPr>
        <w:jc w:val="both"/>
        <w:widowControl w:val="off"/>
        <w:rPr>
          <w:rFonts w:eastAsia="SimSun"/>
          <w:color w:val="000000" w:themeColor="text1"/>
          <w:sz w:val="20"/>
          <w:szCs w:val="20"/>
          <w:highlight w:val="white"/>
        </w:rPr>
      </w:pPr>
      <w:r>
        <w:rPr>
          <w:rFonts w:eastAsia="SimSun"/>
          <w:color w:val="000000" w:themeColor="text1"/>
          <w:sz w:val="20"/>
          <w:szCs w:val="20"/>
          <w:highlight w:val="white"/>
        </w:rPr>
        <w:t xml:space="preserve">_____________________________________________________________________</w:t>
      </w:r>
      <w:r>
        <w:rPr>
          <w:rFonts w:eastAsia="SimSun"/>
          <w:color w:val="000000" w:themeColor="text1"/>
          <w:sz w:val="20"/>
          <w:szCs w:val="20"/>
          <w:highlight w:val="white"/>
        </w:rPr>
      </w:r>
      <w:r>
        <w:rPr>
          <w:rFonts w:eastAsia="SimSun"/>
          <w:color w:val="000000" w:themeColor="text1"/>
          <w:sz w:val="20"/>
          <w:szCs w:val="20"/>
          <w:highlight w:val="white"/>
        </w:rPr>
      </w:r>
    </w:p>
    <w:p>
      <w:pPr>
        <w:ind w:firstLine="720"/>
        <w:jc w:val="center"/>
        <w:widowControl w:val="off"/>
        <w:rPr>
          <w:rFonts w:eastAsia="SimSun"/>
          <w:i/>
          <w:color w:val="000000" w:themeColor="text1"/>
          <w:sz w:val="20"/>
          <w:szCs w:val="20"/>
          <w:highlight w:val="white"/>
        </w:rPr>
      </w:pPr>
      <w:r>
        <w:rPr>
          <w:rFonts w:eastAsia="SimSun"/>
          <w:i/>
          <w:color w:val="000000" w:themeColor="text1"/>
          <w:sz w:val="20"/>
          <w:szCs w:val="20"/>
          <w:highlight w:val="white"/>
        </w:rPr>
        <w:t xml:space="preserve">(наименование документа, удостоверяющего личность заявителя, его серия, номер, дата выдачи,</w:t>
      </w:r>
      <w:r>
        <w:rPr>
          <w:rFonts w:eastAsia="SimSun"/>
          <w:i/>
          <w:color w:val="000000" w:themeColor="text1"/>
          <w:sz w:val="20"/>
          <w:szCs w:val="20"/>
          <w:highlight w:val="white"/>
        </w:rPr>
      </w:r>
      <w:r>
        <w:rPr>
          <w:rFonts w:eastAsia="SimSun"/>
          <w:i/>
          <w:color w:val="000000" w:themeColor="text1"/>
          <w:sz w:val="20"/>
          <w:szCs w:val="20"/>
          <w:highlight w:val="white"/>
        </w:rPr>
      </w:r>
    </w:p>
    <w:p>
      <w:pPr>
        <w:jc w:val="both"/>
        <w:widowControl w:val="off"/>
        <w:rPr>
          <w:rFonts w:eastAsia="SimSun"/>
          <w:color w:val="000000" w:themeColor="text1"/>
          <w:sz w:val="20"/>
          <w:szCs w:val="20"/>
          <w:highlight w:val="white"/>
        </w:rPr>
      </w:pPr>
      <w:r>
        <w:rPr>
          <w:rFonts w:eastAsia="SimSun"/>
          <w:color w:val="000000" w:themeColor="text1"/>
          <w:sz w:val="20"/>
          <w:szCs w:val="20"/>
          <w:highlight w:val="white"/>
        </w:rPr>
        <w:t xml:space="preserve">_____________________________________________________________________</w:t>
      </w:r>
      <w:r>
        <w:rPr>
          <w:rFonts w:eastAsia="SimSun"/>
          <w:color w:val="000000" w:themeColor="text1"/>
          <w:sz w:val="20"/>
          <w:szCs w:val="20"/>
          <w:highlight w:val="white"/>
        </w:rPr>
      </w:r>
      <w:r>
        <w:rPr>
          <w:rFonts w:eastAsia="SimSun"/>
          <w:color w:val="000000" w:themeColor="text1"/>
          <w:sz w:val="20"/>
          <w:szCs w:val="20"/>
          <w:highlight w:val="white"/>
        </w:rPr>
      </w:r>
    </w:p>
    <w:p>
      <w:pPr>
        <w:jc w:val="both"/>
        <w:widowControl w:val="off"/>
        <w:rPr>
          <w:rFonts w:eastAsia="SimSun"/>
          <w:color w:val="000000" w:themeColor="text1"/>
          <w:sz w:val="20"/>
          <w:szCs w:val="20"/>
          <w:highlight w:val="white"/>
        </w:rPr>
      </w:pPr>
      <w:r>
        <w:rPr>
          <w:rFonts w:eastAsia="SimSun"/>
          <w:color w:val="000000" w:themeColor="text1"/>
          <w:sz w:val="20"/>
          <w:szCs w:val="20"/>
          <w:highlight w:val="white"/>
        </w:rPr>
        <w:t xml:space="preserve">                                     (</w:t>
      </w:r>
      <w:r>
        <w:rPr>
          <w:rFonts w:eastAsia="SimSun"/>
          <w:i/>
          <w:color w:val="000000" w:themeColor="text1"/>
          <w:sz w:val="20"/>
          <w:szCs w:val="20"/>
          <w:highlight w:val="white"/>
        </w:rPr>
        <w:t xml:space="preserve">наименование органа, выдавшего документ)</w:t>
      </w:r>
      <w:r>
        <w:rPr>
          <w:rFonts w:eastAsia="SimSun"/>
          <w:color w:val="000000" w:themeColor="text1"/>
          <w:sz w:val="20"/>
          <w:szCs w:val="20"/>
          <w:highlight w:val="white"/>
        </w:rPr>
      </w:r>
      <w:r>
        <w:rPr>
          <w:rFonts w:eastAsia="SimSun"/>
          <w:color w:val="000000" w:themeColor="text1"/>
          <w:sz w:val="20"/>
          <w:szCs w:val="20"/>
          <w:highlight w:val="white"/>
        </w:rPr>
      </w:r>
    </w:p>
    <w:p>
      <w:pPr>
        <w:jc w:val="both"/>
        <w:widowControl w:val="off"/>
        <w:rPr>
          <w:rFonts w:eastAsia="SimSun"/>
          <w:b/>
          <w:bCs/>
          <w:color w:val="000000" w:themeColor="text1"/>
          <w:highlight w:val="white"/>
        </w:rPr>
      </w:pPr>
      <w:r>
        <w:rPr>
          <w:rFonts w:eastAsia="SimSun"/>
          <w:color w:val="000000" w:themeColor="text1"/>
          <w:spacing w:val="-2"/>
          <w:highlight w:val="white"/>
        </w:rPr>
        <w:t xml:space="preserve">прошу исправить техническую ошибку_____________________________________, допущенную </w:t>
      </w:r>
      <w:r>
        <w:rPr>
          <w:rFonts w:eastAsia="SimSun"/>
          <w:color w:val="000000" w:themeColor="text1"/>
          <w:spacing w:val="-2"/>
          <w:highlight w:val="white"/>
        </w:rPr>
        <w:t xml:space="preserve">в заключении </w:t>
      </w:r>
      <w:r>
        <w:rPr>
          <w:rFonts w:eastAsia="SimSun"/>
          <w:b/>
          <w:bCs/>
          <w:color w:val="000000" w:themeColor="text1"/>
          <w:spacing w:val="-2"/>
          <w:highlight w:val="white"/>
        </w:rPr>
        <w:t xml:space="preserve">о</w:t>
      </w:r>
      <w:r>
        <w:rPr>
          <w:rFonts w:eastAsia="SimSun"/>
          <w:b/>
          <w:bCs/>
          <w:color w:val="000000" w:themeColor="text1"/>
          <w:highlight w:val="white"/>
        </w:rPr>
        <w:t xml:space="preserve"> выдаче </w:t>
      </w:r>
      <w:r>
        <w:rPr>
          <w:b/>
          <w:bCs/>
          <w:color w:val="000000" w:themeColor="text1"/>
          <w:highlight w:val="white"/>
        </w:rPr>
        <w:t xml:space="preserve">согласия</w:t>
      </w:r>
      <w:r>
        <w:rPr>
          <w:color w:val="000000" w:themeColor="text1"/>
          <w:highlight w:val="white"/>
        </w:rPr>
        <w:t xml:space="preserve"> на заключение трудового</w:t>
      </w:r>
      <w:r>
        <w:rPr>
          <w:color w:val="000000" w:themeColor="text1"/>
          <w:highlight w:val="white"/>
        </w:rPr>
        <w:t xml:space="preserve"> договора с детьми-сиротами и детьми, оставшимися без попечения родителей, получившими общее образование и достигшими возраста четырнадцати лет, для выполнения легкого труда, не причиняющего вреда их здоровью, либо с детьми-сиротами и детьми, оставшимися б</w:t>
      </w:r>
      <w:r>
        <w:rPr>
          <w:color w:val="000000" w:themeColor="text1"/>
          <w:highlight w:val="white"/>
        </w:rPr>
        <w:t xml:space="preserve">ез попечения родителей, получающими общее образование и достигшими возраста четырнадцати лет, для выполнения в свободное от получения образования время легкого труда, не причиняющего вреда их здоровью, и без ущерба для освоения образовательной программы и </w:t>
      </w:r>
      <w:r>
        <w:rPr>
          <w:b/>
          <w:bCs/>
          <w:color w:val="000000" w:themeColor="text1"/>
          <w:highlight w:val="white"/>
        </w:rPr>
        <w:t xml:space="preserve">по выдаче разрешения</w:t>
      </w:r>
      <w:r>
        <w:rPr>
          <w:color w:val="000000" w:themeColor="text1"/>
          <w:highlight w:val="white"/>
        </w:rPr>
        <w:t xml:space="preserve">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rFonts w:eastAsia="SimSun"/>
          <w:color w:val="000000" w:themeColor="text1"/>
          <w:highlight w:val="white"/>
        </w:rPr>
        <w:t xml:space="preserve"> </w:t>
      </w:r>
      <w:r>
        <w:rPr>
          <w:rFonts w:eastAsia="SimSun"/>
          <w:b/>
          <w:bCs/>
          <w:color w:val="000000" w:themeColor="text1"/>
          <w:highlight w:val="white"/>
        </w:rPr>
        <w:t xml:space="preserve">(нужное подчеркнуть) </w:t>
      </w:r>
      <w:r>
        <w:rPr>
          <w:rFonts w:eastAsia="SimSun"/>
          <w:b/>
          <w:bCs/>
          <w:color w:val="000000" w:themeColor="text1"/>
          <w:highlight w:val="white"/>
        </w:rPr>
      </w:r>
      <w:r>
        <w:rPr>
          <w:rFonts w:eastAsia="SimSun"/>
          <w:b/>
          <w:bCs/>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t xml:space="preserve"> </w:t>
      </w:r>
      <w:r>
        <w:rPr>
          <w:rFonts w:eastAsia="SimSun"/>
          <w:color w:val="000000" w:themeColor="text1"/>
          <w:spacing w:val="-2"/>
          <w:highlight w:val="white"/>
        </w:rPr>
        <w:t xml:space="preserve">от _________ № ______________. </w:t>
      </w:r>
      <w:r>
        <w:rPr>
          <w:rFonts w:eastAsia="SimSun"/>
          <w:color w:val="000000" w:themeColor="text1"/>
          <w:highlight w:val="white"/>
        </w:rPr>
      </w:r>
      <w:r>
        <w:rPr>
          <w:rFonts w:eastAsia="SimSun"/>
          <w:color w:val="000000" w:themeColor="text1"/>
          <w:highlight w:val="white"/>
        </w:rPr>
      </w:r>
    </w:p>
    <w:p>
      <w:pPr>
        <w:ind w:right="-284" w:firstLine="720"/>
        <w:jc w:val="both"/>
        <w:widowControl w:val="off"/>
        <w:rPr>
          <w:rFonts w:eastAsia="SimSun"/>
          <w:color w:val="000000" w:themeColor="text1"/>
          <w:highlight w:val="white"/>
        </w:rPr>
        <w:outlineLvl w:val="1"/>
      </w:pPr>
      <w:r>
        <w:rPr>
          <w:rFonts w:eastAsia="SimSun"/>
          <w:color w:val="000000" w:themeColor="text1"/>
          <w:highlight w:val="white"/>
        </w:rPr>
        <w:t xml:space="preserve">                         </w:t>
      </w:r>
      <w:r>
        <w:rPr>
          <w:rFonts w:eastAsia="SimSun"/>
          <w:color w:val="000000" w:themeColor="text1"/>
          <w:highlight w:val="white"/>
        </w:rPr>
        <w:tab/>
      </w:r>
      <w:r>
        <w:rPr>
          <w:rFonts w:eastAsia="SimSun"/>
          <w:color w:val="000000" w:themeColor="text1"/>
          <w:highlight w:val="white"/>
        </w:rPr>
        <w:tab/>
      </w:r>
      <w:r>
        <w:rPr>
          <w:rFonts w:eastAsia="SimSun"/>
          <w:color w:val="000000" w:themeColor="text1"/>
          <w:highlight w:val="white"/>
        </w:rPr>
        <w:tab/>
      </w:r>
      <w:r>
        <w:rPr>
          <w:rFonts w:eastAsia="SimSun"/>
          <w:color w:val="000000" w:themeColor="text1"/>
          <w:highlight w:val="white"/>
        </w:rPr>
        <w:tab/>
        <w:t xml:space="preserve"> дата решения  номер решения</w:t>
      </w:r>
      <w:r>
        <w:rPr>
          <w:rFonts w:eastAsia="SimSun"/>
          <w:color w:val="000000" w:themeColor="text1"/>
          <w:highlight w:val="white"/>
        </w:rPr>
      </w:r>
      <w:r>
        <w:rPr>
          <w:rFonts w:eastAsia="SimSun"/>
          <w:color w:val="000000" w:themeColor="text1"/>
          <w:highlight w:val="white"/>
        </w:rPr>
      </w:r>
    </w:p>
    <w:p>
      <w:pPr>
        <w:jc w:val="both"/>
        <w:rPr>
          <w:rFonts w:eastAsia="SimSun"/>
          <w:color w:val="000000" w:themeColor="text1"/>
          <w:spacing w:val="-2"/>
          <w:highlight w:val="white"/>
        </w:rPr>
      </w:pPr>
      <w:r>
        <w:rPr>
          <w:rFonts w:eastAsia="SimSun"/>
          <w:color w:val="000000" w:themeColor="text1"/>
          <w:spacing w:val="-2"/>
          <w:highlight w:val="white"/>
        </w:rPr>
        <w:tab/>
        <w:t xml:space="preserve">Согласен(на) на получение информации об исправлении технической ошибки ______________________________________________________________________</w:t>
      </w:r>
      <w:r>
        <w:rPr>
          <w:rFonts w:eastAsia="SimSun"/>
          <w:color w:val="000000" w:themeColor="text1"/>
          <w:spacing w:val="-2"/>
          <w:highlight w:val="white"/>
        </w:rPr>
      </w:r>
      <w:r>
        <w:rPr>
          <w:rFonts w:eastAsia="SimSun"/>
          <w:color w:val="000000" w:themeColor="text1"/>
          <w:spacing w:val="-2"/>
          <w:highlight w:val="white"/>
        </w:rPr>
      </w:r>
    </w:p>
    <w:p>
      <w:pPr>
        <w:jc w:val="both"/>
        <w:rPr>
          <w:rFonts w:eastAsia="SimSun"/>
          <w:bCs/>
          <w:i/>
          <w:color w:val="000000" w:themeColor="text1"/>
          <w:spacing w:val="-2"/>
          <w:sz w:val="20"/>
          <w:szCs w:val="20"/>
          <w:highlight w:val="white"/>
        </w:rPr>
      </w:pPr>
      <w:r>
        <w:rPr>
          <w:rFonts w:eastAsia="SimSun"/>
          <w:i/>
          <w:color w:val="000000" w:themeColor="text1"/>
          <w:spacing w:val="-2"/>
          <w:highlight w:val="white"/>
        </w:rPr>
        <w:t xml:space="preserve">                          </w:t>
      </w:r>
      <w:r>
        <w:rPr>
          <w:rFonts w:eastAsia="SimSun"/>
          <w:i/>
          <w:color w:val="000000" w:themeColor="text1"/>
          <w:spacing w:val="-2"/>
          <w:sz w:val="20"/>
          <w:szCs w:val="20"/>
          <w:highlight w:val="white"/>
        </w:rPr>
        <w:t xml:space="preserve">      (письменно, по телефону, смс-сообщением, электронной почтой)</w:t>
      </w:r>
      <w:r>
        <w:rPr>
          <w:rFonts w:eastAsia="SimSun"/>
          <w:bCs/>
          <w:i/>
          <w:color w:val="000000" w:themeColor="text1"/>
          <w:spacing w:val="-2"/>
          <w:sz w:val="20"/>
          <w:szCs w:val="20"/>
          <w:highlight w:val="white"/>
        </w:rPr>
      </w:r>
      <w:r>
        <w:rPr>
          <w:rFonts w:eastAsia="SimSun"/>
          <w:bCs/>
          <w:i/>
          <w:color w:val="000000" w:themeColor="text1"/>
          <w:spacing w:val="-2"/>
          <w:sz w:val="20"/>
          <w:szCs w:val="20"/>
          <w:highlight w:val="white"/>
        </w:rPr>
      </w:r>
    </w:p>
    <w:p>
      <w:pPr>
        <w:rPr>
          <w:color w:val="000000" w:themeColor="text1"/>
          <w:highlight w:val="white"/>
        </w:rPr>
      </w:pPr>
      <w:r>
        <w:rPr>
          <w:color w:val="000000" w:themeColor="text1"/>
          <w:highlight w:val="white"/>
        </w:rPr>
        <w:br w:type="page" w:clear="all"/>
      </w:r>
      <w:r>
        <w:rPr>
          <w:color w:val="000000" w:themeColor="text1"/>
          <w:highlight w:val="white"/>
        </w:rPr>
      </w:r>
      <w:r>
        <w:rPr>
          <w:color w:val="000000" w:themeColor="text1"/>
          <w:highlight w:val="white"/>
        </w:rPr>
      </w:r>
    </w:p>
    <w:p>
      <w:pPr>
        <w:ind w:left="4248" w:firstLine="708"/>
        <w:jc w:val="both"/>
        <w:widowControl w:val="off"/>
        <w:rPr>
          <w:rFonts w:eastAsia="SimSun"/>
          <w:color w:val="000000" w:themeColor="text1"/>
          <w:highlight w:val="white"/>
        </w:rPr>
      </w:pPr>
      <w:r>
        <w:rPr>
          <w:rFonts w:eastAsia="SimSun"/>
          <w:color w:val="000000" w:themeColor="text1"/>
          <w:highlight w:val="white"/>
        </w:rPr>
        <w:t xml:space="preserve">Приложение №13</w:t>
      </w:r>
      <w:r>
        <w:rPr>
          <w:rFonts w:eastAsia="SimSun"/>
          <w:color w:val="000000" w:themeColor="text1"/>
          <w:highlight w:val="white"/>
        </w:rPr>
      </w:r>
      <w:r>
        <w:rPr>
          <w:rFonts w:eastAsia="SimSun"/>
          <w:color w:val="000000" w:themeColor="text1"/>
          <w:highlight w:val="white"/>
        </w:rPr>
      </w:r>
    </w:p>
    <w:p>
      <w:pPr>
        <w:ind w:left="5023" w:firstLine="17"/>
        <w:jc w:val="both"/>
        <w:widowControl w:val="off"/>
        <w:rPr>
          <w:rFonts w:eastAsia="SimSun"/>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rFonts w:eastAsia="SimSun"/>
          <w:color w:val="000000" w:themeColor="text1"/>
          <w:highlight w:val="white"/>
        </w:rPr>
      </w:r>
      <w:r>
        <w:rPr>
          <w:rFonts w:eastAsia="SimSun"/>
          <w:color w:val="000000" w:themeColor="text1"/>
          <w:highlight w:val="white"/>
        </w:rPr>
      </w:r>
    </w:p>
    <w:p>
      <w:pPr>
        <w:ind w:left="4962"/>
        <w:jc w:val="both"/>
        <w:widowControl w:val="off"/>
        <w:rPr>
          <w:rFonts w:eastAsia="SimSun"/>
          <w:color w:val="000000" w:themeColor="text1"/>
          <w:highlight w:val="white"/>
        </w:rPr>
      </w:pPr>
      <w:r>
        <w:rPr>
          <w:rFonts w:eastAsia="SimSun"/>
          <w:color w:val="000000" w:themeColor="text1"/>
          <w:highlight w:val="white"/>
        </w:rPr>
        <w:t xml:space="preserve"> </w:t>
      </w:r>
      <w:r>
        <w:rPr>
          <w:rFonts w:eastAsia="SimSun"/>
          <w:color w:val="000000" w:themeColor="text1"/>
          <w:highlight w:val="white"/>
        </w:rPr>
      </w:r>
      <w:r>
        <w:rPr>
          <w:rFonts w:eastAsia="SimSun"/>
          <w:color w:val="000000" w:themeColor="text1"/>
          <w:highlight w:val="white"/>
        </w:rPr>
      </w:r>
    </w:p>
    <w:p>
      <w:pPr>
        <w:ind w:left="4962"/>
        <w:jc w:val="both"/>
        <w:widowControl w:val="off"/>
        <w:rPr>
          <w:rFonts w:eastAsia="SimSun"/>
          <w:color w:val="000000" w:themeColor="text1"/>
          <w:highlight w:val="white"/>
        </w:rPr>
      </w:pPr>
      <w:r>
        <w:rPr>
          <w:rFonts w:eastAsia="SimSun"/>
          <w:color w:val="000000" w:themeColor="text1"/>
          <w:highlight w:val="white"/>
        </w:rPr>
        <w:t xml:space="preserve"> </w:t>
      </w:r>
      <w:r>
        <w:rPr>
          <w:color w:val="000000" w:themeColor="text1"/>
          <w:highlight w:val="white"/>
        </w:rPr>
        <w:t xml:space="preserve">Рекомендуемая форма</w:t>
      </w:r>
      <w:r>
        <w:rPr>
          <w:rFonts w:eastAsia="SimSun"/>
          <w:color w:val="000000" w:themeColor="text1"/>
          <w:highlight w:val="white"/>
        </w:rPr>
      </w:r>
      <w:r>
        <w:rPr>
          <w:rFonts w:eastAsia="SimSun"/>
          <w:color w:val="000000" w:themeColor="text1"/>
          <w:highlight w:val="white"/>
        </w:rPr>
      </w:r>
    </w:p>
    <w:p>
      <w:pPr>
        <w:ind w:left="4962"/>
        <w:jc w:val="both"/>
        <w:widowControl w:val="off"/>
        <w:rPr>
          <w:color w:val="000000" w:themeColor="text1"/>
          <w:highlight w:val="white"/>
        </w:rPr>
      </w:pPr>
      <w:r>
        <w:rPr>
          <w:rFonts w:eastAsia="SimSun"/>
          <w:color w:val="000000" w:themeColor="text1"/>
          <w:highlight w:val="white"/>
        </w:rPr>
        <w:t xml:space="preserve">   </w:t>
      </w:r>
      <w:r>
        <w:rPr>
          <w:color w:val="000000" w:themeColor="text1"/>
          <w:highlight w:val="white"/>
        </w:rPr>
      </w:r>
      <w:r>
        <w:rPr>
          <w:color w:val="000000" w:themeColor="text1"/>
          <w:highlight w:val="white"/>
        </w:rPr>
      </w:r>
    </w:p>
    <w:p>
      <w:pPr>
        <w:ind w:left="5102"/>
        <w:rPr>
          <w:color w:val="000000" w:themeColor="text1"/>
          <w:highlight w:val="white"/>
        </w:rPr>
      </w:pP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ind w:left="4620"/>
        <w:jc w:val="both"/>
        <w:widowControl w:val="off"/>
        <w:rPr>
          <w:color w:val="000000" w:themeColor="text1"/>
          <w:highlight w:val="white"/>
        </w:rPr>
      </w:pPr>
      <w:r>
        <w:rPr>
          <w:rFonts w:eastAsia="SimSun"/>
          <w:color w:val="000000" w:themeColor="text1"/>
          <w:highlight w:val="white"/>
        </w:rPr>
        <w:t xml:space="preserve">                                                                                  </w:t>
      </w:r>
      <w:r>
        <w:rPr>
          <w:color w:val="000000" w:themeColor="text1"/>
          <w:highlight w:val="white"/>
        </w:rPr>
      </w:r>
      <w:r>
        <w:rPr>
          <w:color w:val="000000" w:themeColor="text1"/>
          <w:highlight w:val="white"/>
        </w:rPr>
      </w:r>
    </w:p>
    <w:p>
      <w:pPr>
        <w:ind w:firstLine="720"/>
        <w:jc w:val="center"/>
        <w:widowControl w:val="off"/>
        <w:rPr>
          <w:b/>
          <w:bCs/>
          <w:color w:val="000000" w:themeColor="text1"/>
          <w:highlight w:val="white"/>
        </w:rPr>
      </w:pPr>
      <w:r>
        <w:rPr>
          <w:b/>
          <w:bCs/>
          <w:color w:val="000000" w:themeColor="text1"/>
          <w:highlight w:val="white"/>
        </w:rPr>
      </w:r>
      <w:r>
        <w:rPr>
          <w:b/>
          <w:bCs/>
          <w:color w:val="000000" w:themeColor="text1"/>
          <w:highlight w:val="white"/>
        </w:rPr>
      </w:r>
      <w:r>
        <w:rPr>
          <w:b/>
          <w:bCs/>
          <w:color w:val="000000" w:themeColor="text1"/>
          <w:highlight w:val="white"/>
        </w:rPr>
      </w:r>
    </w:p>
    <w:p>
      <w:pPr>
        <w:ind w:firstLine="720"/>
        <w:jc w:val="center"/>
        <w:widowControl w:val="off"/>
        <w:rPr>
          <w:b/>
          <w:bCs/>
          <w:color w:val="000000" w:themeColor="text1"/>
          <w:highlight w:val="white"/>
        </w:rPr>
      </w:pPr>
      <w:r>
        <w:rPr>
          <w:b/>
          <w:bCs/>
          <w:color w:val="000000" w:themeColor="text1"/>
          <w:highlight w:val="white"/>
        </w:rPr>
        <w:t xml:space="preserve">Согласие на обработку персональных данных</w:t>
      </w:r>
      <w:r>
        <w:rPr>
          <w:b/>
          <w:bCs/>
          <w:color w:val="000000" w:themeColor="text1"/>
          <w:highlight w:val="white"/>
        </w:rPr>
      </w:r>
      <w:r>
        <w:rPr>
          <w:b/>
          <w:bCs/>
          <w:color w:val="000000" w:themeColor="text1"/>
          <w:highlight w:val="white"/>
        </w:rPr>
      </w:r>
    </w:p>
    <w:p>
      <w:pPr>
        <w:ind w:firstLine="567"/>
        <w:jc w:val="center"/>
        <w:widowControl w:val="off"/>
        <w:rPr>
          <w:color w:val="000000" w:themeColor="text1"/>
          <w:highlight w:val="white"/>
        </w:rPr>
      </w:pPr>
      <w:r>
        <w:rPr>
          <w:color w:val="000000" w:themeColor="text1"/>
          <w:highlight w:val="white"/>
        </w:rPr>
        <w:t xml:space="preserve">Я, ________________________________________________________________________,</w:t>
      </w:r>
      <w:r>
        <w:rPr>
          <w:color w:val="000000" w:themeColor="text1"/>
          <w:highlight w:val="white"/>
        </w:rPr>
      </w:r>
      <w:r>
        <w:rPr>
          <w:color w:val="000000" w:themeColor="text1"/>
          <w:highlight w:val="white"/>
        </w:rPr>
      </w:r>
    </w:p>
    <w:p>
      <w:pPr>
        <w:jc w:val="center"/>
        <w:widowControl w:val="off"/>
        <w:rPr>
          <w:color w:val="000000" w:themeColor="text1"/>
          <w:highlight w:val="white"/>
        </w:rPr>
      </w:pPr>
      <w:r>
        <w:rPr>
          <w:color w:val="000000" w:themeColor="text1"/>
          <w:sz w:val="20"/>
          <w:szCs w:val="20"/>
          <w:highlight w:val="white"/>
        </w:rPr>
        <w:t xml:space="preserve">(фамилия, имя, отчество (последнее-при наличии) субъекта персональных данных)</w:t>
      </w:r>
      <w:r>
        <w:rPr>
          <w:color w:val="000000" w:themeColor="text1"/>
          <w:highlight w:val="white"/>
        </w:rPr>
      </w:r>
      <w:r>
        <w:rPr>
          <w:color w:val="000000" w:themeColor="text1"/>
          <w:highlight w:val="white"/>
        </w:rPr>
      </w:r>
    </w:p>
    <w:p>
      <w:pPr>
        <w:jc w:val="center"/>
        <w:widowControl w:val="off"/>
        <w:rPr>
          <w:color w:val="000000" w:themeColor="text1"/>
          <w:highlight w:val="white"/>
        </w:rPr>
      </w:pPr>
      <w:r>
        <w:rPr>
          <w:color w:val="000000" w:themeColor="text1"/>
          <w:highlight w:val="white"/>
        </w:rPr>
        <w:t xml:space="preserve">_____________________________________________________________________________________</w:t>
      </w:r>
      <w:r>
        <w:rPr>
          <w:color w:val="000000" w:themeColor="text1"/>
          <w:highlight w:val="white"/>
        </w:rPr>
      </w:r>
      <w:r>
        <w:rPr>
          <w:color w:val="000000" w:themeColor="text1"/>
          <w:highlight w:val="white"/>
        </w:rPr>
      </w:r>
    </w:p>
    <w:p>
      <w:pPr>
        <w:jc w:val="center"/>
        <w:widowControl w:val="off"/>
        <w:rPr>
          <w:color w:val="000000" w:themeColor="text1"/>
          <w:sz w:val="16"/>
          <w:szCs w:val="16"/>
          <w:highlight w:val="white"/>
        </w:rPr>
      </w:pPr>
      <w:r>
        <w:rPr>
          <w:color w:val="000000" w:themeColor="text1"/>
          <w:sz w:val="20"/>
          <w:szCs w:val="20"/>
          <w:highlight w:val="white"/>
        </w:rPr>
        <w:t xml:space="preserve">(документ, удостоверяющий личность субъекта персональных данных)</w:t>
      </w:r>
      <w:r>
        <w:rPr>
          <w:color w:val="000000" w:themeColor="text1"/>
          <w:sz w:val="16"/>
          <w:szCs w:val="16"/>
          <w:highlight w:val="white"/>
        </w:rPr>
      </w:r>
      <w:r>
        <w:rPr>
          <w:color w:val="000000" w:themeColor="text1"/>
          <w:sz w:val="16"/>
          <w:szCs w:val="16"/>
          <w:highlight w:val="white"/>
        </w:rPr>
      </w:r>
    </w:p>
    <w:p>
      <w:pPr>
        <w:jc w:val="center"/>
        <w:widowControl w:val="off"/>
        <w:rPr>
          <w:color w:val="000000" w:themeColor="text1"/>
          <w:highlight w:val="white"/>
        </w:rPr>
      </w:pPr>
      <w:r>
        <w:rPr>
          <w:color w:val="000000" w:themeColor="text1"/>
          <w:highlight w:val="white"/>
        </w:rPr>
        <w:t xml:space="preserve">_____________________________________________________________________________________</w:t>
      </w:r>
      <w:r>
        <w:rPr>
          <w:color w:val="000000" w:themeColor="text1"/>
          <w:highlight w:val="white"/>
        </w:rPr>
      </w:r>
      <w:r>
        <w:rPr>
          <w:color w:val="000000" w:themeColor="text1"/>
          <w:highlight w:val="white"/>
        </w:rPr>
      </w:r>
    </w:p>
    <w:p>
      <w:pPr>
        <w:jc w:val="center"/>
        <w:widowControl w:val="off"/>
        <w:rPr>
          <w:color w:val="000000" w:themeColor="text1"/>
          <w:highlight w:val="white"/>
        </w:rPr>
      </w:pPr>
      <w:r>
        <w:rPr>
          <w:color w:val="000000" w:themeColor="text1"/>
          <w:highlight w:val="white"/>
        </w:rPr>
        <w:t xml:space="preserve">_____________________________________________________________________________________</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В соответствии со статьей 9 Федерального закона от 27 июля 2006 года № 152-ФЗ «О персональных данных» даю свое согласие _________________________________________________________________________________</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(орган опеки и попечительства муниципального района (городского округа) Республики Татарстан) на обработку (передачу</w:t>
      </w:r>
      <w:r>
        <w:rPr>
          <w:color w:val="000000" w:themeColor="text1"/>
          <w:highlight w:val="white"/>
        </w:rPr>
        <w:t xml:space="preserve">, предоставление, распространение) личных персональных данных, с целью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t xml:space="preserve">.</w:t>
      </w:r>
      <w:r>
        <w:rPr>
          <w:color w:val="000000" w:themeColor="text1"/>
          <w:highlight w:val="white"/>
        </w:rPr>
      </w:r>
      <w:r>
        <w:rPr>
          <w:color w:val="000000" w:themeColor="text1"/>
          <w:highlight w:val="white"/>
        </w:rPr>
      </w:r>
    </w:p>
    <w:p>
      <w:pPr>
        <w:ind w:firstLine="709"/>
        <w:jc w:val="both"/>
        <w:widowControl w:val="off"/>
        <w:tabs>
          <w:tab w:val="left" w:pos="785" w:leader="none"/>
        </w:tabs>
        <w:rPr>
          <w:color w:val="000000" w:themeColor="text1"/>
          <w:highlight w:val="white"/>
        </w:rPr>
      </w:pPr>
      <w:r>
        <w:rPr>
          <w:color w:val="000000" w:themeColor="text1"/>
          <w:highlight w:val="white"/>
        </w:rPr>
        <w:t xml:space="preserve">Перечень обрабатываемых персональных данных: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1) персональные данные: ________________________</w:t>
      </w:r>
      <w:r>
        <w:rPr>
          <w:color w:val="000000" w:themeColor="text1"/>
          <w:highlight w:val="white"/>
        </w:rPr>
        <w:t xml:space="preserve">_____________________________</w:t>
      </w:r>
      <w:r>
        <w:rPr>
          <w:color w:val="000000" w:themeColor="text1"/>
          <w:highlight w:val="white"/>
        </w:rPr>
        <w:t xml:space="preserve">;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2) специальные категории персональных данных:____</w:t>
      </w:r>
      <w:r>
        <w:rPr>
          <w:color w:val="000000" w:themeColor="text1"/>
          <w:highlight w:val="white"/>
        </w:rPr>
        <w:t xml:space="preserve">____________________________</w:t>
      </w:r>
      <w:r>
        <w:rPr>
          <w:color w:val="000000" w:themeColor="text1"/>
          <w:highlight w:val="white"/>
        </w:rPr>
        <w:t xml:space="preserve">;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3) биометрические персон</w:t>
      </w:r>
      <w:r>
        <w:rPr>
          <w:color w:val="000000" w:themeColor="text1"/>
          <w:highlight w:val="white"/>
        </w:rPr>
        <w:t xml:space="preserve">альные данные: отсутствуют_</w:t>
      </w:r>
      <w:r>
        <w:rPr>
          <w:color w:val="000000" w:themeColor="text1"/>
          <w:highlight w:val="white"/>
        </w:rPr>
        <w:t xml:space="preserve">__________________________.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Перечень действий с персональными данными, на совершение которых дается согласие на обработку персональных данных: сбор, систематизация, накопление, хранение, уточнение</w:t>
      </w:r>
      <w:r>
        <w:rPr>
          <w:color w:val="000000" w:themeColor="text1"/>
          <w:highlight w:val="white"/>
        </w:rPr>
        <w:t xml:space="preserve"> (обновление, изменение), использование (в том числе передача), обезличивание, блокирование, уничтожение в соответствии с Федеральным законом от 27 июля 2006 года № 152-ФЗ «О персональных данных» и иными нормативными правовыми актами Российской Федерации.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Оператор осуществляет обработку персональных данных, как с использованием автоматизированных средств обработки персональных данных субъекта персональных данных, так и без использования средств автоматизации.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Срок, в течение которого действует согласие на обработку персональных данных: настоящее согласие действует со дня его подписания до дня отзыва субъектом персональных данных в письменной форме. </w:t>
      </w:r>
      <w:r>
        <w:rPr>
          <w:color w:val="000000" w:themeColor="text1"/>
          <w:highlight w:val="white"/>
        </w:rPr>
      </w:r>
      <w:r>
        <w:rPr>
          <w:color w:val="000000" w:themeColor="text1"/>
          <w:highlight w:val="white"/>
        </w:rPr>
      </w:r>
    </w:p>
    <w:p>
      <w:pPr>
        <w:ind w:firstLine="709"/>
        <w:jc w:val="both"/>
        <w:widowControl w:val="off"/>
        <w:rPr>
          <w:color w:val="000000" w:themeColor="text1"/>
          <w:sz w:val="28"/>
          <w:szCs w:val="28"/>
          <w:highlight w:val="white"/>
        </w:rPr>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jc w:val="both"/>
        <w:widowControl w:val="off"/>
        <w:rPr>
          <w:color w:val="000000" w:themeColor="text1"/>
          <w:sz w:val="28"/>
          <w:szCs w:val="28"/>
          <w:highlight w:val="white"/>
        </w:rPr>
      </w:pPr>
      <w:r>
        <w:rPr>
          <w:color w:val="000000" w:themeColor="text1"/>
          <w:sz w:val="28"/>
          <w:szCs w:val="28"/>
          <w:highlight w:val="white"/>
        </w:rPr>
        <w:t xml:space="preserve"> ___________________________________               ____________        ___________</w:t>
      </w:r>
      <w:r>
        <w:rPr>
          <w:color w:val="000000" w:themeColor="text1"/>
          <w:sz w:val="28"/>
          <w:szCs w:val="28"/>
          <w:highlight w:val="white"/>
        </w:rPr>
      </w:r>
      <w:r>
        <w:rPr>
          <w:color w:val="000000" w:themeColor="text1"/>
          <w:sz w:val="28"/>
          <w:szCs w:val="28"/>
          <w:highlight w:val="white"/>
        </w:rPr>
      </w:r>
    </w:p>
    <w:p>
      <w:pPr>
        <w:jc w:val="both"/>
        <w:widowControl w:val="off"/>
        <w:rPr>
          <w:color w:val="000000" w:themeColor="text1"/>
          <w:sz w:val="16"/>
          <w:szCs w:val="16"/>
          <w:highlight w:val="white"/>
        </w:rPr>
      </w:pPr>
      <w:r>
        <w:rPr>
          <w:color w:val="000000" w:themeColor="text1"/>
          <w:sz w:val="16"/>
          <w:szCs w:val="16"/>
          <w:highlight w:val="white"/>
        </w:rPr>
        <w:t xml:space="preserve">                               (ФИО (последнее – при наличии)                                                                            (подпись)                                          (дата)</w:t>
      </w:r>
      <w:r>
        <w:rPr>
          <w:color w:val="000000" w:themeColor="text1"/>
          <w:sz w:val="16"/>
          <w:szCs w:val="16"/>
          <w:highlight w:val="white"/>
        </w:rPr>
      </w:r>
      <w:r>
        <w:rPr>
          <w:color w:val="000000" w:themeColor="text1"/>
          <w:sz w:val="16"/>
          <w:szCs w:val="16"/>
          <w:highlight w:val="white"/>
        </w:rPr>
      </w:r>
    </w:p>
    <w:p>
      <w:pPr>
        <w:jc w:val="both"/>
        <w:widowControl w:val="off"/>
        <w:rPr>
          <w:color w:val="000000" w:themeColor="text1"/>
          <w:sz w:val="16"/>
          <w:szCs w:val="16"/>
          <w:highlight w:val="white"/>
        </w:rPr>
      </w:pPr>
      <w:r>
        <w:rPr>
          <w:color w:val="000000" w:themeColor="text1"/>
          <w:sz w:val="16"/>
          <w:szCs w:val="16"/>
          <w:highlight w:val="white"/>
        </w:rPr>
        <w:t xml:space="preserve">родителя (законного представителя субъекта персональных данных)</w:t>
      </w:r>
      <w:r>
        <w:rPr>
          <w:color w:val="000000" w:themeColor="text1"/>
          <w:sz w:val="16"/>
          <w:szCs w:val="16"/>
          <w:highlight w:val="white"/>
        </w:rPr>
      </w:r>
      <w:r>
        <w:rPr>
          <w:color w:val="000000" w:themeColor="text1"/>
          <w:sz w:val="16"/>
          <w:szCs w:val="16"/>
          <w:highlight w:val="white"/>
        </w:rPr>
      </w:r>
    </w:p>
    <w:p>
      <w:pPr>
        <w:ind w:left="1843"/>
        <w:jc w:val="both"/>
        <w:widowControl w:val="off"/>
        <w:rPr>
          <w:color w:val="000000" w:themeColor="text1"/>
          <w:sz w:val="16"/>
          <w:szCs w:val="16"/>
          <w:highlight w:val="white"/>
        </w:rPr>
      </w:pPr>
      <w:r>
        <w:rPr>
          <w:color w:val="000000" w:themeColor="text1"/>
          <w:sz w:val="16"/>
          <w:szCs w:val="16"/>
          <w:highlight w:val="white"/>
        </w:rPr>
      </w:r>
      <w:r>
        <w:rPr>
          <w:color w:val="000000" w:themeColor="text1"/>
          <w:sz w:val="16"/>
          <w:szCs w:val="16"/>
          <w:highlight w:val="white"/>
        </w:rPr>
      </w:r>
      <w:r>
        <w:rPr>
          <w:color w:val="000000" w:themeColor="text1"/>
          <w:sz w:val="16"/>
          <w:szCs w:val="16"/>
          <w:highlight w:val="white"/>
        </w:rPr>
      </w:r>
    </w:p>
    <w:p>
      <w:pPr>
        <w:pStyle w:val="1030"/>
        <w:ind w:left="5103" w:firstLine="561"/>
        <w:rPr>
          <w:rFonts w:ascii="Times New Roman" w:hAnsi="Times New Roman" w:cs="Times New Roman"/>
          <w:color w:val="000000" w:themeColor="text1"/>
          <w:sz w:val="24"/>
          <w:szCs w:val="24"/>
          <w:highlight w:val="white"/>
        </w:rPr>
        <w:outlineLvl w:val="1"/>
      </w:pPr>
      <w:r>
        <w:rPr>
          <w:rFonts w:ascii="Times New Roman" w:hAnsi="Times New Roman" w:eastAsia="Times New Roman" w:cs="Times New Roman"/>
          <w:color w:val="000000" w:themeColor="text1"/>
          <w:sz w:val="28"/>
          <w:szCs w:val="28"/>
          <w:highlight w:val="white"/>
        </w:rPr>
        <w:br w:type="page" w:clear="all"/>
      </w:r>
      <w:r>
        <w:rPr>
          <w:rFonts w:ascii="Times New Roman" w:hAnsi="Times New Roman" w:cs="Times New Roman"/>
          <w:color w:val="000000" w:themeColor="text1"/>
          <w:sz w:val="24"/>
          <w:szCs w:val="24"/>
          <w:highlight w:val="white"/>
        </w:rPr>
      </w:r>
      <w:r>
        <w:rPr>
          <w:rFonts w:ascii="Times New Roman" w:hAnsi="Times New Roman" w:cs="Times New Roman"/>
          <w:color w:val="000000" w:themeColor="text1"/>
          <w:sz w:val="24"/>
          <w:szCs w:val="24"/>
          <w:highlight w:val="white"/>
        </w:rPr>
      </w:r>
    </w:p>
    <w:p>
      <w:pPr>
        <w:ind w:left="4248" w:firstLine="708"/>
        <w:jc w:val="both"/>
        <w:widowControl w:val="off"/>
        <w:rPr>
          <w:rFonts w:eastAsia="SimSun"/>
          <w:color w:val="000000" w:themeColor="text1"/>
          <w:highlight w:val="white"/>
        </w:rPr>
      </w:pPr>
      <w:r>
        <w:rPr>
          <w:rFonts w:eastAsia="SimSun"/>
          <w:color w:val="000000" w:themeColor="text1"/>
          <w:highlight w:val="white"/>
        </w:rPr>
        <w:t xml:space="preserve">Приложение №14</w:t>
      </w:r>
      <w:r>
        <w:rPr>
          <w:rFonts w:eastAsia="SimSun"/>
          <w:color w:val="000000" w:themeColor="text1"/>
          <w:highlight w:val="white"/>
        </w:rPr>
      </w:r>
      <w:r>
        <w:rPr>
          <w:rFonts w:eastAsia="SimSun"/>
          <w:color w:val="000000" w:themeColor="text1"/>
          <w:highlight w:val="white"/>
        </w:rPr>
      </w:r>
    </w:p>
    <w:p>
      <w:pPr>
        <w:ind w:left="5023" w:firstLine="17"/>
        <w:jc w:val="both"/>
        <w:widowControl w:val="off"/>
        <w:rPr>
          <w:rFonts w:eastAsia="SimSun"/>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rFonts w:eastAsia="SimSun"/>
          <w:color w:val="000000" w:themeColor="text1"/>
          <w:highlight w:val="white"/>
        </w:rPr>
      </w:r>
      <w:r>
        <w:rPr>
          <w:rFonts w:eastAsia="SimSun"/>
          <w:color w:val="000000" w:themeColor="text1"/>
          <w:highlight w:val="white"/>
        </w:rPr>
      </w:r>
    </w:p>
    <w:p>
      <w:pPr>
        <w:ind w:left="4962"/>
        <w:jc w:val="both"/>
        <w:widowControl w:val="off"/>
        <w:rPr>
          <w:color w:val="000000" w:themeColor="text1"/>
          <w:highlight w:val="white"/>
        </w:rPr>
      </w:pPr>
      <w:r>
        <w:rPr>
          <w:rFonts w:eastAsia="SimSun"/>
          <w:color w:val="000000" w:themeColor="text1"/>
          <w:highlight w:val="white"/>
        </w:rPr>
        <w:t xml:space="preserve">      </w:t>
      </w:r>
      <w:r>
        <w:rPr>
          <w:color w:val="000000" w:themeColor="text1"/>
          <w:highlight w:val="white"/>
        </w:rPr>
      </w:r>
      <w:r>
        <w:rPr>
          <w:color w:val="000000" w:themeColor="text1"/>
          <w:highlight w:val="white"/>
        </w:rPr>
      </w:r>
    </w:p>
    <w:p>
      <w:pPr>
        <w:ind w:left="5103"/>
        <w:jc w:val="both"/>
        <w:rPr>
          <w:color w:val="000000" w:themeColor="text1"/>
          <w:highlight w:val="white"/>
        </w:rPr>
      </w:pPr>
      <w:r>
        <w:rPr>
          <w:color w:val="000000" w:themeColor="text1"/>
          <w:highlight w:val="white"/>
        </w:rPr>
        <w:t xml:space="preserve">Рекомендуемая форма</w:t>
      </w:r>
      <w:r>
        <w:rPr>
          <w:color w:val="000000" w:themeColor="text1"/>
          <w:highlight w:val="white"/>
        </w:rPr>
      </w:r>
      <w:r>
        <w:rPr>
          <w:color w:val="000000" w:themeColor="text1"/>
          <w:highlight w:val="white"/>
        </w:rPr>
      </w:r>
    </w:p>
    <w:p>
      <w:pPr>
        <w:ind w:left="5102"/>
        <w:rPr>
          <w:color w:val="000000" w:themeColor="text1"/>
          <w:highlight w:val="white"/>
        </w:rPr>
      </w:pPr>
      <w:r>
        <w:rPr>
          <w:color w:val="000000" w:themeColor="text1"/>
          <w:highlight w:val="white"/>
        </w:rPr>
      </w:r>
      <w:r>
        <w:rPr>
          <w:color w:val="000000" w:themeColor="text1"/>
          <w:highlight w:val="white"/>
        </w:rPr>
      </w:r>
      <w:r>
        <w:rPr>
          <w:color w:val="000000" w:themeColor="text1"/>
          <w:highlight w:val="white"/>
        </w:rPr>
      </w:r>
    </w:p>
    <w:p>
      <w:pPr>
        <w:ind w:left="5102"/>
        <w:rPr>
          <w:color w:val="000000" w:themeColor="text1"/>
          <w:highlight w:val="white"/>
        </w:rPr>
      </w:pPr>
      <w:r>
        <w:rPr>
          <w:color w:val="000000" w:themeColor="text1"/>
          <w:highlight w:val="white"/>
        </w:rPr>
        <w:t xml:space="preserve">Руководителю Исполнительного комитета муниципального района (городского округа) Республики Татарстан</w:t>
      </w:r>
      <w:r>
        <w:rPr>
          <w:color w:val="000000" w:themeColor="text1"/>
          <w:highlight w:val="white"/>
        </w:rPr>
        <w:t xml:space="preserve">                                                                       _________________________________</w:t>
      </w:r>
      <w:r>
        <w:rPr>
          <w:color w:val="000000" w:themeColor="text1"/>
          <w:highlight w:val="white"/>
        </w:rPr>
      </w:r>
      <w:r>
        <w:rPr>
          <w:color w:val="000000" w:themeColor="text1"/>
          <w:highlight w:val="white"/>
        </w:rPr>
      </w:r>
    </w:p>
    <w:p>
      <w:pPr>
        <w:ind w:left="4962"/>
        <w:jc w:val="center"/>
        <w:rPr>
          <w:b/>
          <w:color w:val="000000" w:themeColor="text1"/>
          <w:sz w:val="20"/>
          <w:szCs w:val="20"/>
          <w:highlight w:val="white"/>
        </w:rPr>
      </w:pPr>
      <w:r>
        <w:rPr>
          <w:color w:val="000000" w:themeColor="text1"/>
          <w:sz w:val="20"/>
          <w:szCs w:val="20"/>
          <w:highlight w:val="white"/>
        </w:rPr>
        <w:t xml:space="preserve">(фамилия, имя, отчество (при наличии))</w:t>
      </w:r>
      <w:r>
        <w:rPr>
          <w:b/>
          <w:color w:val="000000" w:themeColor="text1"/>
          <w:sz w:val="20"/>
          <w:szCs w:val="20"/>
          <w:highlight w:val="white"/>
        </w:rPr>
      </w:r>
      <w:r>
        <w:rPr>
          <w:b/>
          <w:color w:val="000000" w:themeColor="text1"/>
          <w:sz w:val="20"/>
          <w:szCs w:val="20"/>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ИНН_______________________________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ОГРН______________________________</w:t>
      </w:r>
      <w:r>
        <w:rPr>
          <w:rFonts w:cs="Courier New"/>
          <w:color w:val="000000" w:themeColor="text1"/>
          <w:highlight w:val="white"/>
        </w:rPr>
      </w:r>
      <w:r>
        <w:rPr>
          <w:rFonts w:cs="Courier New"/>
          <w:color w:val="000000" w:themeColor="text1"/>
          <w:highlight w:val="white"/>
        </w:rPr>
      </w:r>
    </w:p>
    <w:p>
      <w:pPr>
        <w:ind w:left="4620"/>
        <w:jc w:val="both"/>
        <w:widowControl w:val="off"/>
        <w:rPr>
          <w:rFonts w:cs="Courier New"/>
          <w:color w:val="000000" w:themeColor="text1"/>
          <w:highlight w:val="white"/>
        </w:rPr>
      </w:pPr>
      <w:r>
        <w:rPr>
          <w:rFonts w:cs="Courier New"/>
          <w:color w:val="000000" w:themeColor="text1"/>
          <w:highlight w:val="white"/>
        </w:rPr>
        <w:t xml:space="preserve">         ___________________________________</w:t>
      </w:r>
      <w:r>
        <w:rPr>
          <w:rFonts w:cs="Courier New"/>
          <w:color w:val="000000" w:themeColor="text1"/>
          <w:highlight w:val="white"/>
        </w:rPr>
      </w:r>
      <w:r>
        <w:rPr>
          <w:rFonts w:cs="Courier New"/>
          <w:color w:val="000000" w:themeColor="text1"/>
          <w:highlight w:val="white"/>
        </w:rPr>
      </w:r>
    </w:p>
    <w:p>
      <w:pPr>
        <w:ind w:left="5040"/>
        <w:jc w:val="center"/>
        <w:widowControl w:val="off"/>
        <w:rPr>
          <w:rFonts w:cs="Courier New"/>
          <w:color w:val="000000" w:themeColor="text1"/>
          <w:sz w:val="20"/>
          <w:szCs w:val="20"/>
          <w:highlight w:val="white"/>
        </w:rPr>
      </w:pPr>
      <w:r>
        <w:rPr>
          <w:color w:val="000000" w:themeColor="text1"/>
          <w:sz w:val="20"/>
          <w:szCs w:val="20"/>
          <w:highlight w:val="white"/>
        </w:rPr>
        <w:t xml:space="preserve">(ФИО (последнее при наличии) полностью)</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проживающего (-ей) по адресу:___________________________,</w:t>
      </w:r>
      <w:r>
        <w:rPr>
          <w:rFonts w:cs="Courier New"/>
          <w:color w:val="000000" w:themeColor="text1"/>
          <w:highlight w:val="white"/>
        </w:rPr>
      </w:r>
      <w:r>
        <w:rPr>
          <w:rFonts w:cs="Courier New"/>
          <w:color w:val="000000" w:themeColor="text1"/>
          <w:highlight w:val="white"/>
        </w:rPr>
      </w:r>
    </w:p>
    <w:p>
      <w:pPr>
        <w:ind w:left="2977"/>
        <w:jc w:val="center"/>
        <w:widowControl w:val="off"/>
        <w:rPr>
          <w:rFonts w:cs="Courier New"/>
          <w:color w:val="000000" w:themeColor="text1"/>
          <w:sz w:val="20"/>
          <w:szCs w:val="20"/>
          <w:highlight w:val="white"/>
        </w:rPr>
      </w:pPr>
      <w:r>
        <w:rPr>
          <w:rFonts w:cs="Courier New"/>
          <w:color w:val="000000" w:themeColor="text1"/>
          <w:sz w:val="20"/>
          <w:szCs w:val="20"/>
          <w:highlight w:val="white"/>
        </w:rPr>
        <w:t xml:space="preserve">(полный адрес)</w:t>
      </w:r>
      <w:r>
        <w:rPr>
          <w:rFonts w:cs="Courier New"/>
          <w:color w:val="000000" w:themeColor="text1"/>
          <w:sz w:val="20"/>
          <w:szCs w:val="20"/>
          <w:highlight w:val="white"/>
        </w:rPr>
      </w:r>
      <w:r>
        <w:rPr>
          <w:rFonts w:cs="Courier New"/>
          <w:color w:val="000000" w:themeColor="text1"/>
          <w:sz w:val="20"/>
          <w:szCs w:val="20"/>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телефон: __________________________</w:t>
      </w:r>
      <w:r>
        <w:rPr>
          <w:rFonts w:cs="Courier New"/>
          <w:color w:val="000000" w:themeColor="text1"/>
          <w:highlight w:val="white"/>
        </w:rPr>
      </w:r>
      <w:r>
        <w:rPr>
          <w:rFonts w:cs="Courier New"/>
          <w:color w:val="000000" w:themeColor="text1"/>
          <w:highlight w:val="white"/>
        </w:rPr>
      </w:r>
    </w:p>
    <w:p>
      <w:pPr>
        <w:ind w:left="5040"/>
        <w:jc w:val="both"/>
        <w:widowControl w:val="off"/>
        <w:rPr>
          <w:rFonts w:cs="Courier New"/>
          <w:color w:val="000000" w:themeColor="text1"/>
          <w:highlight w:val="white"/>
        </w:rPr>
      </w:pPr>
      <w:r>
        <w:rPr>
          <w:rFonts w:cs="Courier New"/>
          <w:color w:val="000000" w:themeColor="text1"/>
          <w:highlight w:val="white"/>
        </w:rPr>
        <w:t xml:space="preserve">паспорт: ___________________________</w:t>
      </w:r>
      <w:r>
        <w:rPr>
          <w:rFonts w:cs="Courier New"/>
          <w:color w:val="000000" w:themeColor="text1"/>
          <w:highlight w:val="white"/>
        </w:rPr>
      </w:r>
      <w:r>
        <w:rPr>
          <w:rFonts w:cs="Courier New"/>
          <w:color w:val="000000" w:themeColor="text1"/>
          <w:highlight w:val="white"/>
        </w:rPr>
      </w:r>
    </w:p>
    <w:p>
      <w:pPr>
        <w:ind w:left="6000"/>
        <w:jc w:val="center"/>
        <w:widowControl w:val="off"/>
        <w:rPr>
          <w:color w:val="000000" w:themeColor="text1"/>
          <w:sz w:val="20"/>
          <w:szCs w:val="20"/>
          <w:highlight w:val="white"/>
        </w:rPr>
      </w:pPr>
      <w:r>
        <w:rPr>
          <w:rFonts w:cs="Courier New"/>
          <w:color w:val="000000" w:themeColor="text1"/>
          <w:sz w:val="20"/>
          <w:szCs w:val="20"/>
          <w:highlight w:val="white"/>
        </w:rPr>
        <w:t xml:space="preserve">(серия, номер, кем и когда выдан)</w:t>
      </w:r>
      <w:r>
        <w:rPr>
          <w:color w:val="000000" w:themeColor="text1"/>
          <w:sz w:val="20"/>
          <w:szCs w:val="20"/>
          <w:highlight w:val="white"/>
        </w:rPr>
      </w:r>
      <w:r>
        <w:rPr>
          <w:color w:val="000000" w:themeColor="text1"/>
          <w:sz w:val="20"/>
          <w:szCs w:val="20"/>
          <w:highlight w:val="white"/>
        </w:rPr>
      </w:r>
    </w:p>
    <w:p>
      <w:pPr>
        <w:ind w:left="4620"/>
        <w:jc w:val="both"/>
        <w:widowControl w:val="off"/>
        <w:rPr>
          <w:color w:val="000000" w:themeColor="text1"/>
          <w:highlight w:val="white"/>
        </w:rPr>
      </w:pPr>
      <w:r>
        <w:rPr>
          <w:rFonts w:eastAsia="SimSun"/>
          <w:color w:val="000000" w:themeColor="text1"/>
          <w:highlight w:val="white"/>
        </w:rPr>
        <w:t xml:space="preserve">                                                                                  </w:t>
      </w:r>
      <w:r>
        <w:rPr>
          <w:color w:val="000000" w:themeColor="text1"/>
          <w:highlight w:val="white"/>
        </w:rPr>
      </w:r>
      <w:r>
        <w:rPr>
          <w:color w:val="000000" w:themeColor="text1"/>
          <w:highlight w:val="white"/>
        </w:rPr>
      </w:r>
    </w:p>
    <w:p>
      <w:pPr>
        <w:ind w:firstLine="709"/>
        <w:jc w:val="center"/>
        <w:widowControl w:val="off"/>
        <w:rPr>
          <w:b/>
          <w:bCs/>
          <w:color w:val="000000" w:themeColor="text1"/>
          <w:highlight w:val="white"/>
        </w:rPr>
      </w:pPr>
      <w:r>
        <w:rPr>
          <w:b/>
          <w:bCs/>
          <w:color w:val="000000" w:themeColor="text1"/>
          <w:highlight w:val="white"/>
        </w:rPr>
        <w:t xml:space="preserve">Согласие на обработку персональных данных, </w:t>
      </w:r>
      <w:r>
        <w:rPr>
          <w:b/>
          <w:bCs/>
          <w:color w:val="000000" w:themeColor="text1"/>
          <w:highlight w:val="white"/>
        </w:rPr>
      </w:r>
      <w:r>
        <w:rPr>
          <w:b/>
          <w:bCs/>
          <w:color w:val="000000" w:themeColor="text1"/>
          <w:highlight w:val="white"/>
        </w:rPr>
      </w:r>
    </w:p>
    <w:p>
      <w:pPr>
        <w:ind w:firstLine="709"/>
        <w:jc w:val="center"/>
        <w:widowControl w:val="off"/>
        <w:rPr>
          <w:b/>
          <w:bCs/>
          <w:color w:val="000000" w:themeColor="text1"/>
          <w:highlight w:val="white"/>
        </w:rPr>
      </w:pPr>
      <w:r>
        <w:rPr>
          <w:b/>
          <w:bCs/>
          <w:color w:val="000000" w:themeColor="text1"/>
          <w:highlight w:val="white"/>
        </w:rPr>
        <w:t xml:space="preserve">разрешённых для распространения</w:t>
      </w:r>
      <w:r>
        <w:rPr>
          <w:b/>
          <w:bCs/>
          <w:color w:val="000000" w:themeColor="text1"/>
          <w:highlight w:val="white"/>
        </w:rPr>
      </w:r>
      <w:r>
        <w:rPr>
          <w:b/>
          <w:bCs/>
          <w:color w:val="000000" w:themeColor="text1"/>
          <w:highlight w:val="white"/>
        </w:rPr>
      </w:r>
    </w:p>
    <w:p>
      <w:pPr>
        <w:ind w:firstLine="850"/>
        <w:jc w:val="both"/>
        <w:widowControl w:val="off"/>
        <w:rPr>
          <w:color w:val="000000" w:themeColor="text1"/>
          <w:highlight w:val="white"/>
        </w:rPr>
      </w:pPr>
      <w:r>
        <w:rPr>
          <w:color w:val="000000" w:themeColor="text1"/>
          <w:highlight w:val="white"/>
        </w:rPr>
        <w:t xml:space="preserve">Я, ___________________________________________________________________________,</w:t>
      </w:r>
      <w:r>
        <w:rPr>
          <w:color w:val="000000" w:themeColor="text1"/>
          <w:highlight w:val="white"/>
        </w:rPr>
      </w:r>
      <w:r>
        <w:rPr>
          <w:color w:val="000000" w:themeColor="text1"/>
          <w:highlight w:val="white"/>
        </w:rPr>
      </w:r>
    </w:p>
    <w:p>
      <w:pPr>
        <w:ind w:firstLine="709"/>
        <w:jc w:val="center"/>
        <w:widowControl w:val="off"/>
        <w:rPr>
          <w:color w:val="000000" w:themeColor="text1"/>
          <w:sz w:val="16"/>
          <w:szCs w:val="16"/>
          <w:highlight w:val="white"/>
        </w:rPr>
      </w:pPr>
      <w:r>
        <w:rPr>
          <w:color w:val="000000" w:themeColor="text1"/>
          <w:sz w:val="20"/>
          <w:szCs w:val="20"/>
          <w:highlight w:val="white"/>
        </w:rPr>
        <w:t xml:space="preserve">(фамилия, имя, отчество (последнее-при наличии) родителя (законного представителя) субъекта персональных данных)</w:t>
      </w:r>
      <w:r>
        <w:rPr>
          <w:color w:val="000000" w:themeColor="text1"/>
          <w:sz w:val="16"/>
          <w:szCs w:val="16"/>
          <w:highlight w:val="white"/>
        </w:rPr>
      </w:r>
      <w:r>
        <w:rPr>
          <w:color w:val="000000" w:themeColor="text1"/>
          <w:sz w:val="16"/>
          <w:szCs w:val="16"/>
          <w:highlight w:val="white"/>
        </w:rPr>
      </w:r>
    </w:p>
    <w:p>
      <w:pPr>
        <w:jc w:val="both"/>
        <w:widowControl w:val="off"/>
        <w:rPr>
          <w:color w:val="000000" w:themeColor="text1"/>
          <w:highlight w:val="white"/>
        </w:rPr>
      </w:pPr>
      <w:r>
        <w:rPr>
          <w:color w:val="000000" w:themeColor="text1"/>
          <w:highlight w:val="white"/>
        </w:rPr>
        <w:t xml:space="preserve">_____________________________________________________________________________________</w:t>
      </w:r>
      <w:r>
        <w:rPr>
          <w:color w:val="000000" w:themeColor="text1"/>
          <w:highlight w:val="white"/>
        </w:rPr>
      </w:r>
      <w:r>
        <w:rPr>
          <w:color w:val="000000" w:themeColor="text1"/>
          <w:highlight w:val="white"/>
        </w:rPr>
      </w:r>
    </w:p>
    <w:p>
      <w:pPr>
        <w:ind w:firstLine="709"/>
        <w:jc w:val="center"/>
        <w:widowControl w:val="off"/>
        <w:rPr>
          <w:color w:val="000000" w:themeColor="text1"/>
          <w:sz w:val="20"/>
          <w:szCs w:val="20"/>
          <w:highlight w:val="white"/>
        </w:rPr>
      </w:pPr>
      <w:r>
        <w:rPr>
          <w:color w:val="000000" w:themeColor="text1"/>
          <w:sz w:val="20"/>
          <w:szCs w:val="20"/>
          <w:highlight w:val="white"/>
        </w:rPr>
        <w:t xml:space="preserve">(документ, удостоверяющий личность родителя (законного представителя) субъекта персональных данных)</w:t>
      </w:r>
      <w:r>
        <w:rPr>
          <w:color w:val="000000" w:themeColor="text1"/>
          <w:sz w:val="20"/>
          <w:szCs w:val="20"/>
          <w:highlight w:val="white"/>
        </w:rPr>
      </w:r>
      <w:r>
        <w:rPr>
          <w:color w:val="000000" w:themeColor="text1"/>
          <w:sz w:val="20"/>
          <w:szCs w:val="20"/>
          <w:highlight w:val="white"/>
        </w:rPr>
      </w:r>
    </w:p>
    <w:p>
      <w:pPr>
        <w:ind w:firstLine="709"/>
        <w:jc w:val="center"/>
        <w:widowControl w:val="off"/>
        <w:rPr>
          <w:color w:val="000000" w:themeColor="text1"/>
          <w:sz w:val="16"/>
          <w:szCs w:val="16"/>
          <w:highlight w:val="white"/>
        </w:rPr>
      </w:pPr>
      <w:r>
        <w:rPr>
          <w:color w:val="000000" w:themeColor="text1"/>
          <w:sz w:val="16"/>
          <w:szCs w:val="16"/>
          <w:highlight w:val="white"/>
        </w:rPr>
      </w:r>
      <w:r>
        <w:rPr>
          <w:color w:val="000000" w:themeColor="text1"/>
          <w:sz w:val="16"/>
          <w:szCs w:val="16"/>
          <w:highlight w:val="white"/>
        </w:rPr>
      </w:r>
      <w:r>
        <w:rPr>
          <w:color w:val="000000" w:themeColor="text1"/>
          <w:sz w:val="16"/>
          <w:szCs w:val="16"/>
          <w:highlight w:val="white"/>
        </w:rPr>
      </w:r>
    </w:p>
    <w:p>
      <w:pPr>
        <w:ind w:firstLine="709"/>
        <w:jc w:val="both"/>
        <w:widowControl w:val="off"/>
        <w:rPr>
          <w:color w:val="000000" w:themeColor="text1"/>
          <w:highlight w:val="white"/>
        </w:rPr>
      </w:pPr>
      <w:r>
        <w:rPr>
          <w:color w:val="000000" w:themeColor="text1"/>
          <w:highlight w:val="white"/>
        </w:rPr>
        <w:t xml:space="preserve">В соответствии со статьей 10.1 Федерального закона от 27 июля 2006 года</w:t>
      </w:r>
      <w:r>
        <w:rPr>
          <w:color w:val="000000" w:themeColor="text1"/>
          <w:highlight w:val="white"/>
        </w:rPr>
        <w:t xml:space="preserve"> </w:t>
      </w:r>
      <w:r>
        <w:rPr>
          <w:color w:val="000000" w:themeColor="text1"/>
          <w:highlight w:val="white"/>
        </w:rPr>
        <w:t xml:space="preserve">№</w:t>
      </w:r>
      <w:r>
        <w:rPr>
          <w:color w:val="000000" w:themeColor="text1"/>
          <w:highlight w:val="white"/>
        </w:rPr>
        <w:t xml:space="preserve"> </w:t>
      </w:r>
      <w:r>
        <w:rPr>
          <w:color w:val="000000" w:themeColor="text1"/>
          <w:highlight w:val="white"/>
        </w:rPr>
        <w:t xml:space="preserve">152-ФЗ «О персональных данных», приказом Федеральной службы по надзору в сфере связи, информационных технологий и массовых коммуникаций от 24 февраля 2</w:t>
      </w:r>
      <w:r>
        <w:rPr>
          <w:color w:val="000000" w:themeColor="text1"/>
          <w:highlight w:val="white"/>
        </w:rPr>
        <w:t xml:space="preserve">021 г. № 18 «Об утверждении требований к содержанию согласия на обработку персональных данных, разрешенных субъектом персональных данных для распространения» даю свое согласие ________________________________________________________________________________</w:t>
      </w:r>
      <w:r>
        <w:rPr>
          <w:color w:val="000000" w:themeColor="text1"/>
          <w:highlight w:val="white"/>
        </w:rPr>
      </w:r>
      <w:r>
        <w:rPr>
          <w:color w:val="000000" w:themeColor="text1"/>
          <w:highlight w:val="white"/>
        </w:rPr>
      </w:r>
    </w:p>
    <w:p>
      <w:pPr>
        <w:jc w:val="center"/>
        <w:widowControl w:val="off"/>
        <w:rPr>
          <w:color w:val="000000" w:themeColor="text1"/>
          <w:sz w:val="16"/>
          <w:szCs w:val="16"/>
          <w:highlight w:val="white"/>
        </w:rPr>
      </w:pPr>
      <w:r>
        <w:rPr>
          <w:color w:val="000000" w:themeColor="text1"/>
          <w:sz w:val="20"/>
          <w:szCs w:val="20"/>
          <w:highlight w:val="white"/>
        </w:rPr>
        <w:t xml:space="preserve">(орган опеки и попечительства муниципального района (городского округа) Республики Татарстан) </w:t>
      </w:r>
      <w:r>
        <w:rPr>
          <w:color w:val="000000" w:themeColor="text1"/>
          <w:sz w:val="16"/>
          <w:szCs w:val="16"/>
          <w:highlight w:val="white"/>
        </w:rPr>
      </w:r>
      <w:r>
        <w:rPr>
          <w:color w:val="000000" w:themeColor="text1"/>
          <w:sz w:val="16"/>
          <w:szCs w:val="16"/>
          <w:highlight w:val="white"/>
        </w:rPr>
      </w:r>
    </w:p>
    <w:p>
      <w:pPr>
        <w:jc w:val="both"/>
        <w:widowControl w:val="off"/>
        <w:rPr>
          <w:color w:val="000000" w:themeColor="text1"/>
          <w:highlight w:val="white"/>
        </w:rPr>
      </w:pPr>
      <w:r>
        <w:rPr>
          <w:color w:val="000000" w:themeColor="text1"/>
          <w:highlight w:val="white"/>
        </w:rPr>
        <w:t xml:space="preserve">_________________________________________________________________________________, </w:t>
      </w:r>
      <w:r>
        <w:rPr>
          <w:color w:val="000000" w:themeColor="text1"/>
          <w:highlight w:val="white"/>
        </w:rPr>
      </w:r>
      <w:r>
        <w:rPr>
          <w:color w:val="000000" w:themeColor="text1"/>
          <w:highlight w:val="white"/>
        </w:rPr>
      </w:r>
    </w:p>
    <w:p>
      <w:pPr>
        <w:ind w:firstLine="709"/>
        <w:jc w:val="center"/>
        <w:widowControl w:val="off"/>
        <w:rPr>
          <w:color w:val="000000" w:themeColor="text1"/>
          <w:sz w:val="16"/>
          <w:szCs w:val="16"/>
          <w:highlight w:val="white"/>
        </w:rPr>
      </w:pPr>
      <w:r>
        <w:rPr>
          <w:color w:val="000000" w:themeColor="text1"/>
          <w:sz w:val="20"/>
          <w:szCs w:val="20"/>
          <w:highlight w:val="white"/>
        </w:rPr>
        <w:t xml:space="preserve">(фамилия, имя, отчество (последнее-при наличии) субъекта персональных данных)</w:t>
      </w:r>
      <w:r>
        <w:rPr>
          <w:color w:val="000000" w:themeColor="text1"/>
          <w:sz w:val="16"/>
          <w:szCs w:val="16"/>
          <w:highlight w:val="white"/>
        </w:rPr>
      </w:r>
      <w:r>
        <w:rPr>
          <w:color w:val="000000" w:themeColor="text1"/>
          <w:sz w:val="16"/>
          <w:szCs w:val="16"/>
          <w:highlight w:val="white"/>
        </w:rPr>
      </w:r>
    </w:p>
    <w:p>
      <w:pPr>
        <w:jc w:val="both"/>
        <w:widowControl w:val="off"/>
        <w:rPr>
          <w:color w:val="000000" w:themeColor="text1"/>
          <w:highlight w:val="white"/>
        </w:rPr>
      </w:pPr>
      <w:r>
        <w:rPr>
          <w:color w:val="000000" w:themeColor="text1"/>
          <w:highlight w:val="white"/>
        </w:rPr>
        <w:t xml:space="preserve">в том числе с использованием информационного ресурса __________________________________, с целью на обработки (передачи</w:t>
      </w:r>
      <w:r>
        <w:rPr>
          <w:color w:val="000000" w:themeColor="text1"/>
          <w:highlight w:val="white"/>
        </w:rPr>
        <w:t xml:space="preserve">, предоставления, распространения) личных персональных данных, с целью предоставления государственной услуги по выдаче 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color w:val="000000" w:themeColor="text1"/>
          <w:highlight w:val="white"/>
        </w:rPr>
        <w:t xml:space="preserve">.</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Перечень обрабатываемых персональных данных: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1) персональные данные: фамилия, имя, отчество (последнее – при наличии), ________________________________________________________________________________;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2) специальные категории персональных данных: __________________________</w:t>
      </w:r>
      <w:r>
        <w:rPr>
          <w:color w:val="000000" w:themeColor="text1"/>
          <w:highlight w:val="white"/>
        </w:rPr>
        <w:t xml:space="preserve">____</w:t>
      </w:r>
      <w:r>
        <w:rPr>
          <w:color w:val="000000" w:themeColor="text1"/>
          <w:highlight w:val="white"/>
        </w:rPr>
        <w:t xml:space="preserve">__;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3) биометрические персональные данные:__________________________________</w:t>
      </w:r>
      <w:r>
        <w:rPr>
          <w:color w:val="000000" w:themeColor="text1"/>
          <w:highlight w:val="white"/>
        </w:rPr>
        <w:t xml:space="preserve">__</w:t>
      </w:r>
      <w:r>
        <w:rPr>
          <w:color w:val="000000" w:themeColor="text1"/>
          <w:highlight w:val="white"/>
        </w:rPr>
        <w:t xml:space="preserve">_</w:t>
      </w:r>
      <w:r>
        <w:rPr>
          <w:color w:val="000000" w:themeColor="text1"/>
          <w:highlight w:val="white"/>
        </w:rPr>
        <w:t xml:space="preserve">__</w:t>
      </w:r>
      <w:r>
        <w:rPr>
          <w:color w:val="000000" w:themeColor="text1"/>
          <w:highlight w:val="white"/>
        </w:rPr>
        <w:t xml:space="preserve">.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Перечень действий с персональными данными, на совершение которых дается согласие на обработку персональных данных: сбор, систематизация, накопление, хранение, уточнение</w:t>
      </w:r>
      <w:r>
        <w:rPr>
          <w:color w:val="000000" w:themeColor="text1"/>
          <w:highlight w:val="white"/>
        </w:rPr>
        <w:t xml:space="preserve"> (обновление, изменение), использование (в том числе передача), обезличивание, блокирование, уничтожение в соответствии с Федеральным законом от 27 июля 2006 года № 152-ФЗ «О персональных данных» и иными нормативными правовыми актами Российской Федерации.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Оператор осуществляет обработку персональных данных, как с использованием автоматизированных средств обработки персональных данных субъекта персональных данных, так и без использования средств автоматизации.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Срок, в течение которого действует согласие на обработку персональных данных: настоящее согласие действует со дня его подписания до дня отзыва субъектом персональных данных в письменной форме. </w:t>
      </w:r>
      <w:r>
        <w:rPr>
          <w:color w:val="000000" w:themeColor="text1"/>
          <w:highlight w:val="white"/>
        </w:rPr>
      </w:r>
      <w:r>
        <w:rPr>
          <w:color w:val="000000" w:themeColor="text1"/>
          <w:highlight w:val="white"/>
        </w:rPr>
      </w:r>
    </w:p>
    <w:p>
      <w:pPr>
        <w:ind w:firstLine="709"/>
        <w:jc w:val="both"/>
        <w:widowControl w:val="off"/>
        <w:rPr>
          <w:color w:val="000000" w:themeColor="text1"/>
          <w:highlight w:val="white"/>
        </w:rPr>
      </w:pPr>
      <w:r>
        <w:rPr>
          <w:color w:val="000000" w:themeColor="text1"/>
          <w:highlight w:val="white"/>
        </w:rPr>
        <w:t xml:space="preserve">Категории и перечень персональных данных, для обработки которых родитель (законный представитель) субъекта персональных данных устанавливает условия и запреты, а та</w:t>
      </w:r>
      <w:r>
        <w:rPr>
          <w:color w:val="000000" w:themeColor="text1"/>
          <w:highlight w:val="white"/>
        </w:rPr>
        <w:t xml:space="preserve">кже перечень устанавливаемых условий и запретов (заполняется по желанию субъекта персональных данных):__________________________________________________________________________________________________________________________________________________________</w:t>
      </w:r>
      <w:r>
        <w:rPr>
          <w:color w:val="000000" w:themeColor="text1"/>
          <w:highlight w:val="white"/>
        </w:rPr>
      </w:r>
      <w:r>
        <w:rPr>
          <w:color w:val="000000" w:themeColor="text1"/>
          <w:highlight w:val="white"/>
        </w:rPr>
      </w:r>
    </w:p>
    <w:p>
      <w:pPr>
        <w:ind w:firstLine="709"/>
        <w:jc w:val="both"/>
        <w:widowControl w:val="off"/>
        <w:rPr>
          <w:color w:val="000000" w:themeColor="text1"/>
          <w:sz w:val="28"/>
          <w:szCs w:val="28"/>
          <w:highlight w:val="white"/>
        </w:rPr>
      </w:pPr>
      <w:r>
        <w:rPr>
          <w:color w:val="000000" w:themeColor="text1"/>
          <w:highlight w:val="white"/>
        </w:rPr>
        <w:t xml:space="preserve">Условия, при которых полученные персональные данные могут передаваться оператору, осуществляющего обработку персональных данных, только по его внутренней сети, обеспечивающей доступ к информации лишь для строго определенн</w:t>
      </w:r>
      <w:r>
        <w:rPr>
          <w:color w:val="000000" w:themeColor="text1"/>
          <w:highlight w:val="white"/>
        </w:rPr>
        <w:t xml:space="preserve">ых сотрудников, либо с использованием информационно-телекоммуникационных сетей, либо без передачи полученных персональных данных (заполняется по желанию субъекта персональных данных)__________________________________________________________________________</w:t>
      </w:r>
      <w:r>
        <w:rPr>
          <w:color w:val="000000" w:themeColor="text1"/>
          <w:sz w:val="28"/>
          <w:szCs w:val="28"/>
          <w:highlight w:val="white"/>
        </w:rPr>
      </w:r>
      <w:r>
        <w:rPr>
          <w:color w:val="000000" w:themeColor="text1"/>
          <w:sz w:val="28"/>
          <w:szCs w:val="28"/>
          <w:highlight w:val="white"/>
        </w:rPr>
      </w:r>
    </w:p>
    <w:p>
      <w:pPr>
        <w:jc w:val="both"/>
        <w:widowControl w:val="off"/>
        <w:rPr>
          <w:color w:val="000000" w:themeColor="text1"/>
          <w:sz w:val="28"/>
          <w:szCs w:val="28"/>
          <w:highlight w:val="white"/>
        </w:rPr>
      </w:pPr>
      <w:r>
        <w:rPr>
          <w:color w:val="000000" w:themeColor="text1"/>
          <w:sz w:val="28"/>
          <w:szCs w:val="28"/>
          <w:highlight w:val="white"/>
        </w:rPr>
      </w:r>
      <w:r>
        <w:rPr>
          <w:color w:val="000000" w:themeColor="text1"/>
          <w:sz w:val="28"/>
          <w:szCs w:val="28"/>
          <w:highlight w:val="white"/>
        </w:rPr>
      </w:r>
      <w:r>
        <w:rPr>
          <w:color w:val="000000" w:themeColor="text1"/>
          <w:sz w:val="28"/>
          <w:szCs w:val="28"/>
          <w:highlight w:val="white"/>
        </w:rPr>
      </w:r>
    </w:p>
    <w:p>
      <w:pPr>
        <w:jc w:val="both"/>
        <w:widowControl w:val="off"/>
        <w:rPr>
          <w:color w:val="000000" w:themeColor="text1"/>
          <w:sz w:val="28"/>
          <w:szCs w:val="28"/>
          <w:highlight w:val="white"/>
        </w:rPr>
      </w:pPr>
      <w:r>
        <w:rPr>
          <w:color w:val="000000" w:themeColor="text1"/>
          <w:sz w:val="28"/>
          <w:szCs w:val="28"/>
          <w:highlight w:val="white"/>
        </w:rPr>
        <w:t xml:space="preserve"> ___________________________________               ____________        </w:t>
      </w:r>
      <w:r>
        <w:rPr>
          <w:color w:val="000000" w:themeColor="text1"/>
          <w:sz w:val="28"/>
          <w:szCs w:val="28"/>
          <w:highlight w:val="white"/>
        </w:rPr>
        <w:t xml:space="preserve">__________</w:t>
      </w:r>
      <w:r>
        <w:rPr>
          <w:color w:val="000000" w:themeColor="text1"/>
          <w:sz w:val="28"/>
          <w:szCs w:val="28"/>
          <w:highlight w:val="white"/>
        </w:rPr>
      </w:r>
      <w:r>
        <w:rPr>
          <w:color w:val="000000" w:themeColor="text1"/>
          <w:sz w:val="28"/>
          <w:szCs w:val="28"/>
          <w:highlight w:val="white"/>
        </w:rPr>
      </w:r>
    </w:p>
    <w:p>
      <w:pPr>
        <w:jc w:val="both"/>
        <w:widowControl w:val="off"/>
        <w:rPr>
          <w:color w:val="000000" w:themeColor="text1"/>
          <w:sz w:val="16"/>
          <w:szCs w:val="16"/>
          <w:highlight w:val="white"/>
        </w:rPr>
      </w:pPr>
      <w:r>
        <w:rPr>
          <w:color w:val="000000" w:themeColor="text1"/>
          <w:sz w:val="16"/>
          <w:szCs w:val="16"/>
          <w:highlight w:val="white"/>
        </w:rPr>
        <w:t xml:space="preserve">                               (ФИО (последнее – при наличии)                                                                            (подпись)                                          (дата)</w:t>
      </w:r>
      <w:r>
        <w:rPr>
          <w:color w:val="000000" w:themeColor="text1"/>
          <w:sz w:val="16"/>
          <w:szCs w:val="16"/>
          <w:highlight w:val="white"/>
        </w:rPr>
      </w:r>
      <w:r>
        <w:rPr>
          <w:color w:val="000000" w:themeColor="text1"/>
          <w:sz w:val="16"/>
          <w:szCs w:val="16"/>
          <w:highlight w:val="white"/>
        </w:rPr>
      </w:r>
    </w:p>
    <w:p>
      <w:pPr>
        <w:jc w:val="both"/>
        <w:widowControl w:val="off"/>
        <w:rPr>
          <w:color w:val="000000" w:themeColor="text1"/>
          <w:sz w:val="16"/>
          <w:szCs w:val="16"/>
          <w:highlight w:val="white"/>
        </w:rPr>
      </w:pPr>
      <w:r>
        <w:rPr>
          <w:color w:val="000000" w:themeColor="text1"/>
          <w:sz w:val="16"/>
          <w:szCs w:val="16"/>
          <w:highlight w:val="white"/>
        </w:rPr>
        <w:t xml:space="preserve">родителя (законного представителя субъекта персональных данных)</w:t>
      </w:r>
      <w:r>
        <w:rPr>
          <w:color w:val="000000" w:themeColor="text1"/>
          <w:sz w:val="16"/>
          <w:szCs w:val="16"/>
          <w:highlight w:val="white"/>
        </w:rPr>
      </w:r>
      <w:r>
        <w:rPr>
          <w:color w:val="000000" w:themeColor="text1"/>
          <w:sz w:val="16"/>
          <w:szCs w:val="16"/>
          <w:highlight w:val="white"/>
        </w:rPr>
      </w:r>
    </w:p>
    <w:p>
      <w:pPr>
        <w:rPr>
          <w:rFonts w:eastAsia="SimSun"/>
          <w:bCs/>
          <w:i/>
          <w:color w:val="000000" w:themeColor="text1"/>
          <w:spacing w:val="-2"/>
          <w:sz w:val="20"/>
          <w:szCs w:val="20"/>
          <w:highlight w:val="white"/>
        </w:rPr>
      </w:pPr>
      <w:r>
        <w:rPr>
          <w:color w:val="000000" w:themeColor="text1"/>
          <w:sz w:val="16"/>
          <w:szCs w:val="16"/>
          <w:highlight w:val="white"/>
        </w:rPr>
        <w:br w:type="page" w:clear="all"/>
      </w:r>
      <w:r>
        <w:rPr>
          <w:rFonts w:eastAsia="SimSun"/>
          <w:bCs/>
          <w:i/>
          <w:color w:val="000000" w:themeColor="text1"/>
          <w:spacing w:val="-2"/>
          <w:sz w:val="20"/>
          <w:szCs w:val="20"/>
          <w:highlight w:val="white"/>
        </w:rPr>
      </w:r>
      <w:r>
        <w:rPr>
          <w:rFonts w:eastAsia="SimSun"/>
          <w:bCs/>
          <w:i/>
          <w:color w:val="000000" w:themeColor="text1"/>
          <w:spacing w:val="-2"/>
          <w:sz w:val="20"/>
          <w:szCs w:val="20"/>
          <w:highlight w:val="white"/>
        </w:rPr>
      </w:r>
    </w:p>
    <w:p>
      <w:pPr>
        <w:rPr>
          <w:rFonts w:eastAsia="SimSun"/>
          <w:color w:val="000000" w:themeColor="text1"/>
          <w:highlight w:val="white"/>
        </w:rPr>
      </w:pPr>
      <w:r>
        <w:rPr>
          <w:rFonts w:eastAsia="SimSun"/>
          <w:color w:val="000000" w:themeColor="text1"/>
          <w:sz w:val="28"/>
          <w:szCs w:val="28"/>
          <w:highlight w:val="white"/>
        </w:rPr>
        <w:t xml:space="preserve">                                                                          </w:t>
      </w:r>
      <w:r>
        <w:rPr>
          <w:rFonts w:eastAsia="SimSun"/>
          <w:color w:val="000000" w:themeColor="text1"/>
          <w:highlight w:val="white"/>
        </w:rPr>
        <w:t xml:space="preserve"> Приложение (справочное)</w:t>
      </w:r>
      <w:r>
        <w:rPr>
          <w:rFonts w:eastAsia="SimSun"/>
          <w:color w:val="000000" w:themeColor="text1"/>
          <w:highlight w:val="white"/>
        </w:rPr>
      </w:r>
      <w:r>
        <w:rPr>
          <w:rFonts w:eastAsia="SimSun"/>
          <w:color w:val="000000" w:themeColor="text1"/>
          <w:highlight w:val="white"/>
        </w:rPr>
      </w:r>
    </w:p>
    <w:p>
      <w:pPr>
        <w:ind w:left="5280"/>
        <w:jc w:val="both"/>
        <w:rPr>
          <w:rFonts w:eastAsia="SimSun"/>
          <w:color w:val="000000" w:themeColor="text1"/>
          <w:highlight w:val="white"/>
        </w:rPr>
      </w:pPr>
      <w:r>
        <w:rPr>
          <w:color w:val="000000" w:themeColor="text1"/>
          <w:highlight w:val="white"/>
        </w:rPr>
        <w:t xml:space="preserve">к Административному регламенту предоставления государственной услуги по выдаче</w:t>
      </w:r>
      <w:r>
        <w:rPr>
          <w:color w:val="000000" w:themeColor="text1"/>
          <w:highlight w:val="white"/>
        </w:rPr>
        <w:t xml:space="preserve"> </w:t>
      </w:r>
      <w:r>
        <w:rPr>
          <w:color w:val="000000" w:themeColor="text1"/>
          <w:highlight w:val="white"/>
        </w:rPr>
        <w:t xml:space="preserve">согласия на заключение трудового договора с детьми-сиротами и детьми, оставшимися без попечения родителей, получившими общее образование </w:t>
      </w:r>
      <w:r>
        <w:rPr>
          <w:color w:val="000000" w:themeColor="text1"/>
          <w:highlight w:val="white"/>
        </w:rPr>
        <w:t xml:space="preserve">и достигшими возраста четырнадцати лет, для выполнения легкого труда, не причиняющего вреда их здоровью, либо с детьми-сиротами и детьми, оставшимися без попечения родителей, получающими общее образование и достигшими возраста четырнадцати лет, для выполне</w:t>
      </w:r>
      <w:r>
        <w:rPr>
          <w:color w:val="000000" w:themeColor="text1"/>
          <w:highlight w:val="white"/>
        </w:rPr>
        <w:t xml:space="preserve">ния в свободное от получения образования время легкого труда, не причиняющего вреда их здоровью, и без ущерба для освоения образовательной программы, по выдаче разрешения на заключение трудового договора с лицом, не достигшим возраста четырнадцати лет, для</w:t>
      </w:r>
      <w:r>
        <w:rPr>
          <w:color w:val="000000" w:themeColor="text1"/>
          <w:highlight w:val="white"/>
        </w:rPr>
        <w:t xml:space="preserve">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со спортсменом, не достигшим возраста четырнадцати лет</w:t>
      </w:r>
      <w:r>
        <w:rPr>
          <w:rFonts w:eastAsia="SimSun"/>
          <w:color w:val="000000" w:themeColor="text1"/>
          <w:highlight w:val="white"/>
        </w:rPr>
      </w:r>
      <w:r>
        <w:rPr>
          <w:rFonts w:eastAsia="SimSun"/>
          <w:color w:val="000000" w:themeColor="text1"/>
          <w:highlight w:val="white"/>
        </w:rPr>
      </w:r>
    </w:p>
    <w:p>
      <w:pPr>
        <w:jc w:val="center"/>
        <w:spacing w:before="108" w:after="108"/>
        <w:widowControl w:val="off"/>
        <w:rPr>
          <w:rFonts w:eastAsia="SimSun"/>
          <w:color w:val="000000" w:themeColor="text1"/>
          <w:highlight w:val="white"/>
        </w:rPr>
        <w:outlineLvl w:val="0"/>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jc w:val="center"/>
        <w:spacing w:before="108" w:after="108"/>
        <w:widowControl w:val="off"/>
        <w:rPr>
          <w:rFonts w:eastAsia="SimSun"/>
          <w:color w:val="000000" w:themeColor="text1"/>
          <w:highlight w:val="white"/>
        </w:rPr>
        <w:outlineLvl w:val="0"/>
      </w:pPr>
      <w:r>
        <w:rPr>
          <w:rFonts w:eastAsia="SimSun"/>
          <w:color w:val="000000" w:themeColor="text1"/>
          <w:highlight w:val="white"/>
        </w:rPr>
        <w:t xml:space="preserve">Реквизиты должностных лиц, ответственных за предоставление государственной услуги и осуществляющих текущий контроль за ее предоставлением</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Орган опеки и попечительства исполнительного комитета</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муниципального района (городского округа)</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Республики Татарстан</w:t>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tbl>
      <w:tblPr>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000" w:firstRow="0" w:lastRow="0" w:firstColumn="0" w:lastColumn="0" w:noHBand="0" w:noVBand="0"/>
      </w:tblPr>
      <w:tblGrid>
        <w:gridCol w:w="2721"/>
        <w:gridCol w:w="3295"/>
        <w:gridCol w:w="4111"/>
      </w:tblGrid>
      <w:tr>
        <w:tblPrEx/>
        <w:trPr/>
        <w:tc>
          <w:tcPr>
            <w:tcW w:w="2721"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Должность</w:t>
            </w:r>
            <w:r>
              <w:rPr>
                <w:rFonts w:eastAsia="SimSun"/>
                <w:color w:val="000000" w:themeColor="text1"/>
                <w:highlight w:val="white"/>
              </w:rPr>
            </w:r>
            <w:r>
              <w:rPr>
                <w:rFonts w:eastAsia="SimSun"/>
                <w:color w:val="000000" w:themeColor="text1"/>
                <w:highlight w:val="white"/>
              </w:rPr>
            </w:r>
          </w:p>
        </w:tc>
        <w:tc>
          <w:tcPr>
            <w:tcW w:w="3295"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Телефон</w:t>
            </w:r>
            <w:r>
              <w:rPr>
                <w:rFonts w:eastAsia="SimSun"/>
                <w:color w:val="000000" w:themeColor="text1"/>
                <w:highlight w:val="white"/>
              </w:rPr>
            </w:r>
            <w:r>
              <w:rPr>
                <w:rFonts w:eastAsia="SimSun"/>
                <w:color w:val="000000" w:themeColor="text1"/>
                <w:highlight w:val="white"/>
              </w:rPr>
            </w:r>
          </w:p>
        </w:tc>
        <w:tc>
          <w:tcPr>
            <w:tcW w:w="4111"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Электронный адрес</w:t>
            </w:r>
            <w:r>
              <w:rPr>
                <w:rFonts w:eastAsia="SimSun"/>
                <w:color w:val="000000" w:themeColor="text1"/>
                <w:highlight w:val="white"/>
              </w:rPr>
            </w:r>
            <w:r>
              <w:rPr>
                <w:rFonts w:eastAsia="SimSun"/>
                <w:color w:val="000000" w:themeColor="text1"/>
                <w:highlight w:val="white"/>
              </w:rPr>
            </w:r>
          </w:p>
        </w:tc>
      </w:tr>
      <w:tr>
        <w:tblPrEx/>
        <w:trPr/>
        <w:tc>
          <w:tcPr>
            <w:tcW w:w="2721"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Начальник органа опеки и попечительства,</w:t>
            </w:r>
            <w:r>
              <w:rPr>
                <w:rFonts w:eastAsia="SimSun"/>
                <w:color w:val="000000" w:themeColor="text1"/>
                <w:highlight w:val="white"/>
              </w:rPr>
            </w:r>
            <w:r>
              <w:rPr>
                <w:rFonts w:eastAsia="SimSun"/>
                <w:color w:val="000000" w:themeColor="text1"/>
                <w:highlight w:val="white"/>
              </w:rPr>
            </w:r>
          </w:p>
          <w:p>
            <w:pPr>
              <w:jc w:val="center"/>
              <w:widowControl w:val="off"/>
              <w:rPr>
                <w:rFonts w:eastAsia="SimSun"/>
                <w:color w:val="000000" w:themeColor="text1"/>
                <w:highlight w:val="white"/>
              </w:rPr>
            </w:pPr>
            <w:r>
              <w:rPr>
                <w:rFonts w:eastAsia="SimSun"/>
                <w:color w:val="000000" w:themeColor="text1"/>
                <w:highlight w:val="white"/>
              </w:rPr>
              <w:t xml:space="preserve">специалист</w:t>
            </w:r>
            <w:r>
              <w:rPr>
                <w:rFonts w:eastAsia="SimSun"/>
                <w:color w:val="000000" w:themeColor="text1"/>
                <w:highlight w:val="white"/>
              </w:rPr>
            </w:r>
            <w:r>
              <w:rPr>
                <w:rFonts w:eastAsia="SimSun"/>
                <w:color w:val="000000" w:themeColor="text1"/>
                <w:highlight w:val="white"/>
              </w:rPr>
            </w:r>
          </w:p>
          <w:p>
            <w:pPr>
              <w:jc w:val="center"/>
              <w:widowControl w:val="off"/>
              <w:rPr>
                <w:rFonts w:eastAsia="SimSun"/>
                <w:color w:val="000000" w:themeColor="text1"/>
                <w:highlight w:val="white"/>
              </w:rPr>
            </w:pPr>
            <w:r>
              <w:rPr>
                <w:rFonts w:eastAsia="SimSun"/>
                <w:color w:val="000000" w:themeColor="text1"/>
                <w:highlight w:val="white"/>
              </w:rPr>
              <w:t xml:space="preserve">органа опеки и попечительства</w:t>
            </w:r>
            <w:r>
              <w:rPr>
                <w:rFonts w:eastAsia="SimSun"/>
                <w:color w:val="000000" w:themeColor="text1"/>
                <w:highlight w:val="white"/>
              </w:rPr>
            </w:r>
            <w:r>
              <w:rPr>
                <w:rFonts w:eastAsia="SimSun"/>
                <w:color w:val="000000" w:themeColor="text1"/>
                <w:highlight w:val="white"/>
              </w:rPr>
            </w:r>
          </w:p>
        </w:tc>
        <w:tc>
          <w:tcPr>
            <w:tcW w:w="3295"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Информация размещена на официальном сайте исполнительного комитета муниципального района (городского округа) Республики Татарстан</w:t>
            </w:r>
            <w:r>
              <w:rPr>
                <w:rFonts w:eastAsia="SimSun"/>
                <w:color w:val="000000" w:themeColor="text1"/>
                <w:highlight w:val="white"/>
              </w:rPr>
            </w:r>
            <w:r>
              <w:rPr>
                <w:rFonts w:eastAsia="SimSun"/>
                <w:color w:val="000000" w:themeColor="text1"/>
                <w:highlight w:val="white"/>
              </w:rPr>
            </w:r>
          </w:p>
        </w:tc>
        <w:tc>
          <w:tcPr>
            <w:tcW w:w="4111"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Информация размещена на официальном сайте  исполнительного комитета муниципального района (городского округа) Республики Татарстан</w:t>
            </w:r>
            <w:r>
              <w:rPr>
                <w:rFonts w:eastAsia="SimSun"/>
                <w:color w:val="000000" w:themeColor="text1"/>
                <w:highlight w:val="white"/>
              </w:rPr>
            </w:r>
            <w:r>
              <w:rPr>
                <w:rFonts w:eastAsia="SimSun"/>
                <w:color w:val="000000" w:themeColor="text1"/>
                <w:highlight w:val="white"/>
              </w:rPr>
            </w:r>
          </w:p>
        </w:tc>
      </w:tr>
    </w:tbl>
    <w:p>
      <w:pPr>
        <w:ind w:firstLine="720"/>
        <w:jc w:val="cente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20"/>
        <w:jc w:val="center"/>
        <w:widowControl w:val="off"/>
        <w:rPr>
          <w:rFonts w:eastAsia="SimSun"/>
          <w:color w:val="000000" w:themeColor="text1"/>
          <w:highlight w:val="white"/>
        </w:rPr>
      </w:pPr>
      <w:r>
        <w:rPr>
          <w:rFonts w:eastAsia="SimSun"/>
          <w:color w:val="000000" w:themeColor="text1"/>
          <w:highlight w:val="white"/>
        </w:rPr>
        <w:t xml:space="preserve">Руководитель исполнительного комитета (городского округа) Республики Татарстан</w:t>
      </w:r>
      <w:r>
        <w:rPr>
          <w:rFonts w:eastAsia="SimSun"/>
          <w:color w:val="000000" w:themeColor="text1"/>
          <w:highlight w:val="white"/>
        </w:rPr>
      </w:r>
      <w:r>
        <w:rPr>
          <w:rFonts w:eastAsia="SimSun"/>
          <w:color w:val="000000" w:themeColor="text1"/>
          <w:highlight w:val="white"/>
        </w:rPr>
      </w:r>
    </w:p>
    <w:p>
      <w:pPr>
        <w:jc w:val="center"/>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tbl>
      <w:tblPr>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000" w:firstRow="0" w:lastRow="0" w:firstColumn="0" w:lastColumn="0" w:noHBand="0" w:noVBand="0"/>
      </w:tblPr>
      <w:tblGrid>
        <w:gridCol w:w="2721"/>
        <w:gridCol w:w="2808"/>
        <w:gridCol w:w="4598"/>
      </w:tblGrid>
      <w:tr>
        <w:tblPrEx/>
        <w:trPr/>
        <w:tc>
          <w:tcPr>
            <w:tcW w:w="2721"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Должность</w:t>
            </w:r>
            <w:r>
              <w:rPr>
                <w:rFonts w:eastAsia="SimSun"/>
                <w:color w:val="000000" w:themeColor="text1"/>
                <w:highlight w:val="white"/>
              </w:rPr>
            </w:r>
            <w:r>
              <w:rPr>
                <w:rFonts w:eastAsia="SimSun"/>
                <w:color w:val="000000" w:themeColor="text1"/>
                <w:highlight w:val="white"/>
              </w:rPr>
            </w:r>
          </w:p>
        </w:tc>
        <w:tc>
          <w:tcPr>
            <w:tcW w:w="2808"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Телефон</w:t>
            </w:r>
            <w:r>
              <w:rPr>
                <w:rFonts w:eastAsia="SimSun"/>
                <w:color w:val="000000" w:themeColor="text1"/>
                <w:highlight w:val="white"/>
              </w:rPr>
            </w:r>
            <w:r>
              <w:rPr>
                <w:rFonts w:eastAsia="SimSun"/>
                <w:color w:val="000000" w:themeColor="text1"/>
                <w:highlight w:val="white"/>
              </w:rPr>
            </w:r>
          </w:p>
        </w:tc>
        <w:tc>
          <w:tcPr>
            <w:tcW w:w="4598"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Электронный адрес</w:t>
            </w:r>
            <w:r>
              <w:rPr>
                <w:rFonts w:eastAsia="SimSun"/>
                <w:color w:val="000000" w:themeColor="text1"/>
                <w:highlight w:val="white"/>
              </w:rPr>
            </w:r>
            <w:r>
              <w:rPr>
                <w:rFonts w:eastAsia="SimSun"/>
                <w:color w:val="000000" w:themeColor="text1"/>
                <w:highlight w:val="white"/>
              </w:rPr>
            </w:r>
          </w:p>
        </w:tc>
      </w:tr>
      <w:tr>
        <w:tblPrEx/>
        <w:trPr/>
        <w:tc>
          <w:tcPr>
            <w:tcW w:w="2721"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Руководитель исполнительного комитета</w:t>
            </w:r>
            <w:r>
              <w:rPr>
                <w:rFonts w:eastAsia="SimSun"/>
                <w:color w:val="000000" w:themeColor="text1"/>
                <w:highlight w:val="white"/>
              </w:rPr>
            </w:r>
            <w:r>
              <w:rPr>
                <w:rFonts w:eastAsia="SimSun"/>
                <w:color w:val="000000" w:themeColor="text1"/>
                <w:highlight w:val="white"/>
              </w:rPr>
            </w:r>
          </w:p>
        </w:tc>
        <w:tc>
          <w:tcPr>
            <w:tcW w:w="2808"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Информация размещена на официальном сайте исполнительного комитета муниципального района (городского округа) Республики Татарстан</w:t>
            </w:r>
            <w:r>
              <w:rPr>
                <w:rFonts w:eastAsia="SimSun"/>
                <w:color w:val="000000" w:themeColor="text1"/>
                <w:highlight w:val="white"/>
              </w:rPr>
            </w:r>
            <w:r>
              <w:rPr>
                <w:rFonts w:eastAsia="SimSun"/>
                <w:color w:val="000000" w:themeColor="text1"/>
                <w:highlight w:val="white"/>
              </w:rPr>
            </w:r>
          </w:p>
        </w:tc>
        <w:tc>
          <w:tcPr>
            <w:tcW w:w="4598"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Информация размещена на официальном сайте исполнительного комитета муниципального района (городского округа) Республики Татарстан</w:t>
            </w:r>
            <w:r>
              <w:rPr>
                <w:rFonts w:eastAsia="SimSun"/>
                <w:color w:val="000000" w:themeColor="text1"/>
                <w:highlight w:val="white"/>
              </w:rPr>
            </w:r>
            <w:r>
              <w:rPr>
                <w:rFonts w:eastAsia="SimSun"/>
                <w:color w:val="000000" w:themeColor="text1"/>
                <w:highlight w:val="white"/>
              </w:rPr>
            </w:r>
          </w:p>
        </w:tc>
      </w:tr>
    </w:tbl>
    <w:p>
      <w:pPr>
        <w:ind w:firstLine="720"/>
        <w:jc w:val="center"/>
        <w:widowControl w:val="off"/>
        <w:tabs>
          <w:tab w:val="left" w:pos="3660" w:leader="none"/>
        </w:tabs>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20"/>
        <w:jc w:val="center"/>
        <w:widowControl w:val="off"/>
        <w:tabs>
          <w:tab w:val="left" w:pos="3660" w:leader="none"/>
        </w:tabs>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ind w:firstLine="720"/>
        <w:jc w:val="center"/>
        <w:widowControl w:val="off"/>
        <w:tabs>
          <w:tab w:val="left" w:pos="3660" w:leader="none"/>
        </w:tabs>
        <w:rPr>
          <w:rFonts w:eastAsia="SimSun"/>
          <w:color w:val="000000" w:themeColor="text1"/>
          <w:highlight w:val="white"/>
        </w:rPr>
      </w:pPr>
      <w:r>
        <w:rPr>
          <w:rFonts w:eastAsia="SimSun"/>
          <w:color w:val="000000" w:themeColor="text1"/>
          <w:highlight w:val="white"/>
        </w:rPr>
        <w:t xml:space="preserve">Глава муниципального района (городского округа)</w:t>
      </w:r>
      <w:r>
        <w:rPr>
          <w:rFonts w:eastAsia="SimSun"/>
          <w:color w:val="000000" w:themeColor="text1"/>
          <w:highlight w:val="white"/>
        </w:rPr>
      </w:r>
      <w:r>
        <w:rPr>
          <w:rFonts w:eastAsia="SimSun"/>
          <w:color w:val="000000" w:themeColor="text1"/>
          <w:highlight w:val="white"/>
        </w:rPr>
      </w:r>
    </w:p>
    <w:tbl>
      <w:tblPr>
        <w:tblW w:w="10127" w:type="dxa"/>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000" w:firstRow="0" w:lastRow="0" w:firstColumn="0" w:lastColumn="0" w:noHBand="0" w:noVBand="0"/>
      </w:tblPr>
      <w:tblGrid>
        <w:gridCol w:w="2721"/>
        <w:gridCol w:w="2808"/>
        <w:gridCol w:w="4598"/>
      </w:tblGrid>
      <w:tr>
        <w:tblPrEx/>
        <w:trPr>
          <w:trHeight w:val="3745"/>
        </w:trPr>
        <w:tc>
          <w:tcPr>
            <w:tcW w:w="2721"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Глава муниципального района (городского округа)</w:t>
            </w:r>
            <w:r>
              <w:rPr>
                <w:rFonts w:eastAsia="SimSun"/>
                <w:color w:val="000000" w:themeColor="text1"/>
                <w:highlight w:val="white"/>
              </w:rPr>
            </w:r>
            <w:r>
              <w:rPr>
                <w:rFonts w:eastAsia="SimSun"/>
                <w:color w:val="000000" w:themeColor="text1"/>
                <w:highlight w:val="white"/>
              </w:rPr>
            </w:r>
          </w:p>
        </w:tc>
        <w:tc>
          <w:tcPr>
            <w:tcW w:w="2808"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Информация размещена на официальном сайте исполнительного комитета муниципального района (городского округа) Республики Татарстан</w:t>
            </w:r>
            <w:r>
              <w:rPr>
                <w:rFonts w:eastAsia="SimSun"/>
                <w:color w:val="000000" w:themeColor="text1"/>
                <w:highlight w:val="white"/>
              </w:rPr>
            </w:r>
            <w:r>
              <w:rPr>
                <w:rFonts w:eastAsia="SimSun"/>
                <w:color w:val="000000" w:themeColor="text1"/>
                <w:highlight w:val="white"/>
              </w:rPr>
            </w:r>
          </w:p>
        </w:tc>
        <w:tc>
          <w:tcPr>
            <w:tcW w:w="4598" w:type="dxa"/>
            <w:textDirection w:val="lrTb"/>
            <w:noWrap w:val="false"/>
          </w:tcPr>
          <w:p>
            <w:pPr>
              <w:jc w:val="center"/>
              <w:widowControl w:val="off"/>
              <w:rPr>
                <w:rFonts w:eastAsia="SimSun"/>
                <w:color w:val="000000" w:themeColor="text1"/>
                <w:highlight w:val="white"/>
              </w:rPr>
            </w:pPr>
            <w:r>
              <w:rPr>
                <w:rFonts w:eastAsia="SimSun"/>
                <w:color w:val="000000" w:themeColor="text1"/>
                <w:highlight w:val="white"/>
              </w:rPr>
              <w:t xml:space="preserve">Информация размещена на официальном сайте  исполнительного комитета муниципального района (городского округа) Республики Татарстан</w:t>
            </w:r>
            <w:r>
              <w:rPr>
                <w:rFonts w:eastAsia="SimSun"/>
                <w:color w:val="000000" w:themeColor="text1"/>
                <w:highlight w:val="white"/>
              </w:rPr>
            </w:r>
            <w:r>
              <w:rPr>
                <w:rFonts w:eastAsia="SimSun"/>
                <w:color w:val="000000" w:themeColor="text1"/>
                <w:highlight w:val="white"/>
              </w:rPr>
            </w:r>
          </w:p>
        </w:tc>
      </w:tr>
    </w:tbl>
    <w:p>
      <w:pPr>
        <w:ind w:firstLine="720"/>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p>
      <w:pPr>
        <w:contextualSpacing/>
        <w:ind w:firstLine="567"/>
        <w:jc w:val="both"/>
        <w:spacing w:before="108" w:after="108"/>
        <w:rPr>
          <w:color w:val="000000" w:themeColor="text1"/>
          <w:highlight w:val="white"/>
        </w:rPr>
        <w:outlineLvl w:val="0"/>
      </w:pPr>
      <w:r>
        <w:rPr>
          <w:color w:val="000000" w:themeColor="text1"/>
          <w:highlight w:val="white"/>
        </w:rPr>
      </w:r>
      <w:r>
        <w:rPr>
          <w:color w:val="000000" w:themeColor="text1"/>
          <w:highlight w:val="white"/>
        </w:rPr>
      </w:r>
      <w:r>
        <w:rPr>
          <w:color w:val="000000" w:themeColor="text1"/>
          <w:highlight w:val="white"/>
        </w:rPr>
      </w:r>
    </w:p>
    <w:p>
      <w:pPr>
        <w:jc w:val="both"/>
        <w:widowControl w:val="off"/>
        <w:rPr>
          <w:rFonts w:eastAsia="SimSun"/>
          <w:color w:val="000000" w:themeColor="text1"/>
          <w:highlight w:val="white"/>
        </w:rPr>
      </w:pPr>
      <w:r>
        <w:rPr>
          <w:rFonts w:eastAsia="SimSun"/>
          <w:color w:val="000000" w:themeColor="text1"/>
          <w:highlight w:val="white"/>
        </w:rPr>
      </w:r>
      <w:r>
        <w:rPr>
          <w:rFonts w:eastAsia="SimSun"/>
          <w:color w:val="000000" w:themeColor="text1"/>
          <w:highlight w:val="white"/>
        </w:rPr>
      </w:r>
      <w:r>
        <w:rPr>
          <w:rFonts w:eastAsia="SimSun"/>
          <w:color w:val="000000" w:themeColor="text1"/>
          <w:highlight w:val="white"/>
        </w:rPr>
      </w:r>
    </w:p>
    <w:sectPr>
      <w:headerReference w:type="default" r:id="rId9"/>
      <w:footerReference w:type="default" r:id="rId10"/>
      <w:footerReference w:type="even" r:id="rId11"/>
      <w:footnotePr/>
      <w:endnotePr/>
      <w:type w:val="nextPage"/>
      <w:pgSz w:w="11906" w:h="16838" w:orient="portrait"/>
      <w:pgMar w:top="567" w:right="992" w:bottom="822" w:left="1134" w:header="709" w:footer="709" w:gutter="0"/>
      <w:pgNumType w:start="1"/>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506000000020000"/>
  </w:font>
  <w:font w:name="Times New Roman">
    <w:panose1 w:val="02020603050405020304"/>
  </w:font>
  <w:font w:name="Wingdings">
    <w:panose1 w:val="05010000000000000000"/>
  </w:font>
  <w:font w:name="Symbol">
    <w:panose1 w:val="05010000000000000000"/>
  </w:font>
  <w:font w:name="Courier New">
    <w:panose1 w:val="02070309020205020404"/>
  </w:font>
  <w:font w:name="Noto Sans Devanagari">
    <w:panose1 w:val="020B0502040504020204"/>
  </w:font>
  <w:font w:name="Tahoma">
    <w:panose1 w:val="020B06040305040402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56475108"/>
      <w:docPartObj>
        <w:docPartGallery w:val="Page Numbers (Bottom of Page)"/>
        <w:docPartUnique w:val="true"/>
      </w:docPartObj>
      <w:rPr/>
    </w:sdtPr>
    <w:sdtContent>
      <w:p>
        <w:pPr>
          <w:pStyle w:val="1034"/>
          <w:jc w:val="center"/>
        </w:pPr>
        <w:r>
          <w:fldChar w:fldCharType="begin"/>
        </w:r>
        <w:r>
          <w:instrText xml:space="preserve">PAGE   \* MERGEFORMAT</w:instrText>
        </w:r>
        <w:r>
          <w:fldChar w:fldCharType="separate"/>
        </w:r>
        <w:r>
          <w:t xml:space="preserve">1</w:t>
        </w:r>
        <w:r>
          <w:fldChar w:fldCharType="end"/>
        </w:r>
        <w:r/>
      </w:p>
    </w:sdtContent>
  </w:sdt>
  <w:p>
    <w:pPr>
      <w:pStyle w:val="1034"/>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716401254"/>
      <w:docPartObj>
        <w:docPartGallery w:val="Page Numbers (Bottom of Page)"/>
        <w:docPartUnique w:val="true"/>
      </w:docPartObj>
      <w:rPr/>
    </w:sdtPr>
    <w:sdtContent>
      <w:p>
        <w:pPr>
          <w:pStyle w:val="1034"/>
          <w:jc w:val="center"/>
        </w:pPr>
        <w:r>
          <w:fldChar w:fldCharType="begin"/>
        </w:r>
        <w:r>
          <w:instrText xml:space="preserve">PAGE   \* MERGEFORMAT</w:instrText>
        </w:r>
        <w:r>
          <w:fldChar w:fldCharType="separate"/>
        </w:r>
        <w:r>
          <w:t xml:space="preserve">20</w:t>
        </w:r>
        <w:r>
          <w:fldChar w:fldCharType="end"/>
        </w:r>
        <w:r/>
      </w:p>
    </w:sdtContent>
  </w:sdt>
  <w:p>
    <w:pPr>
      <w:pStyle w:val="1034"/>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2"/>
    </w:pPr>
    <w:r>
      <w:t xml:space="preserve">. </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1">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
    <w:multiLevelType w:val="hybridMultilevel"/>
    <w:lvl w:ilvl="0">
      <w:start w:val="1"/>
      <w:numFmt w:val="decimal"/>
      <w:isLgl w:val="false"/>
      <w:suff w:val="tab"/>
      <w:lvlText w:val="%1)"/>
      <w:lvlJc w:val="left"/>
      <w:pPr>
        <w:ind w:left="1276" w:hanging="360"/>
      </w:pPr>
    </w:lvl>
    <w:lvl w:ilvl="1">
      <w:start w:val="1"/>
      <w:numFmt w:val="lowerLetter"/>
      <w:isLgl w:val="false"/>
      <w:suff w:val="tab"/>
      <w:lvlText w:val="%2."/>
      <w:lvlJc w:val="left"/>
      <w:pPr>
        <w:ind w:left="1996" w:hanging="360"/>
      </w:pPr>
    </w:lvl>
    <w:lvl w:ilvl="2">
      <w:start w:val="1"/>
      <w:numFmt w:val="lowerRoman"/>
      <w:isLgl w:val="false"/>
      <w:suff w:val="tab"/>
      <w:lvlText w:val="%3."/>
      <w:lvlJc w:val="right"/>
      <w:pPr>
        <w:ind w:left="2716" w:hanging="180"/>
      </w:pPr>
    </w:lvl>
    <w:lvl w:ilvl="3">
      <w:start w:val="1"/>
      <w:numFmt w:val="decimal"/>
      <w:isLgl w:val="false"/>
      <w:suff w:val="tab"/>
      <w:lvlText w:val="%4."/>
      <w:lvlJc w:val="left"/>
      <w:pPr>
        <w:ind w:left="3436" w:hanging="360"/>
      </w:pPr>
    </w:lvl>
    <w:lvl w:ilvl="4">
      <w:start w:val="1"/>
      <w:numFmt w:val="lowerLetter"/>
      <w:isLgl w:val="false"/>
      <w:suff w:val="tab"/>
      <w:lvlText w:val="%5."/>
      <w:lvlJc w:val="left"/>
      <w:pPr>
        <w:ind w:left="4156" w:hanging="360"/>
      </w:pPr>
    </w:lvl>
    <w:lvl w:ilvl="5">
      <w:start w:val="1"/>
      <w:numFmt w:val="lowerRoman"/>
      <w:isLgl w:val="false"/>
      <w:suff w:val="tab"/>
      <w:lvlText w:val="%6."/>
      <w:lvlJc w:val="right"/>
      <w:pPr>
        <w:ind w:left="4876" w:hanging="180"/>
      </w:pPr>
    </w:lvl>
    <w:lvl w:ilvl="6">
      <w:start w:val="1"/>
      <w:numFmt w:val="decimal"/>
      <w:isLgl w:val="false"/>
      <w:suff w:val="tab"/>
      <w:lvlText w:val="%7."/>
      <w:lvlJc w:val="left"/>
      <w:pPr>
        <w:ind w:left="5596" w:hanging="360"/>
      </w:pPr>
    </w:lvl>
    <w:lvl w:ilvl="7">
      <w:start w:val="1"/>
      <w:numFmt w:val="lowerLetter"/>
      <w:isLgl w:val="false"/>
      <w:suff w:val="tab"/>
      <w:lvlText w:val="%8."/>
      <w:lvlJc w:val="left"/>
      <w:pPr>
        <w:ind w:left="6316" w:hanging="360"/>
      </w:pPr>
    </w:lvl>
    <w:lvl w:ilvl="8">
      <w:start w:val="1"/>
      <w:numFmt w:val="lowerRoman"/>
      <w:isLgl w:val="false"/>
      <w:suff w:val="tab"/>
      <w:lvlText w:val="%9."/>
      <w:lvlJc w:val="right"/>
      <w:pPr>
        <w:ind w:left="7036" w:hanging="180"/>
      </w:pPr>
    </w:lvl>
  </w:abstractNum>
  <w:abstractNum w:abstractNumId="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4"/>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6">
    <w:multiLevelType w:val="hybridMultilevel"/>
    <w:lvl w:ilvl="0">
      <w:start w:val="1"/>
      <w:numFmt w:val="bullet"/>
      <w:isLgl w:val="false"/>
      <w:suff w:val="tab"/>
      <w:lvlText w:val=""/>
      <w:lvlJc w:val="left"/>
      <w:pPr>
        <w:ind w:left="1428" w:hanging="360"/>
      </w:pPr>
      <w:rPr>
        <w:rFonts w:ascii="Symbol" w:hAnsi="Symbol"/>
      </w:rPr>
    </w:lvl>
    <w:lvl w:ilvl="1">
      <w:start w:val="1"/>
      <w:numFmt w:val="bullet"/>
      <w:isLgl w:val="false"/>
      <w:suff w:val="tab"/>
      <w:lvlText w:val="o"/>
      <w:lvlJc w:val="left"/>
      <w:pPr>
        <w:ind w:left="2148" w:hanging="360"/>
      </w:pPr>
      <w:rPr>
        <w:rFonts w:ascii="Courier New" w:hAnsi="Courier New" w:cs="Courier New"/>
      </w:rPr>
    </w:lvl>
    <w:lvl w:ilvl="2">
      <w:start w:val="1"/>
      <w:numFmt w:val="bullet"/>
      <w:isLgl w:val="false"/>
      <w:suff w:val="tab"/>
      <w:lvlText w:val=""/>
      <w:lvlJc w:val="left"/>
      <w:pPr>
        <w:ind w:left="2868" w:hanging="360"/>
      </w:pPr>
      <w:rPr>
        <w:rFonts w:ascii="Wingdings" w:hAnsi="Wingdings"/>
      </w:rPr>
    </w:lvl>
    <w:lvl w:ilvl="3">
      <w:start w:val="1"/>
      <w:numFmt w:val="bullet"/>
      <w:isLgl w:val="false"/>
      <w:suff w:val="tab"/>
      <w:lvlText w:val=""/>
      <w:lvlJc w:val="left"/>
      <w:pPr>
        <w:ind w:left="3588" w:hanging="360"/>
      </w:pPr>
      <w:rPr>
        <w:rFonts w:ascii="Symbol" w:hAnsi="Symbol"/>
      </w:rPr>
    </w:lvl>
    <w:lvl w:ilvl="4">
      <w:start w:val="1"/>
      <w:numFmt w:val="bullet"/>
      <w:isLgl w:val="false"/>
      <w:suff w:val="tab"/>
      <w:lvlText w:val="o"/>
      <w:lvlJc w:val="left"/>
      <w:pPr>
        <w:ind w:left="4308" w:hanging="360"/>
      </w:pPr>
      <w:rPr>
        <w:rFonts w:ascii="Courier New" w:hAnsi="Courier New" w:cs="Courier New"/>
      </w:rPr>
    </w:lvl>
    <w:lvl w:ilvl="5">
      <w:start w:val="1"/>
      <w:numFmt w:val="bullet"/>
      <w:isLgl w:val="false"/>
      <w:suff w:val="tab"/>
      <w:lvlText w:val=""/>
      <w:lvlJc w:val="left"/>
      <w:pPr>
        <w:ind w:left="5028" w:hanging="360"/>
      </w:pPr>
      <w:rPr>
        <w:rFonts w:ascii="Wingdings" w:hAnsi="Wingdings"/>
      </w:rPr>
    </w:lvl>
    <w:lvl w:ilvl="6">
      <w:start w:val="1"/>
      <w:numFmt w:val="bullet"/>
      <w:isLgl w:val="false"/>
      <w:suff w:val="tab"/>
      <w:lvlText w:val=""/>
      <w:lvlJc w:val="left"/>
      <w:pPr>
        <w:ind w:left="5748" w:hanging="360"/>
      </w:pPr>
      <w:rPr>
        <w:rFonts w:ascii="Symbol" w:hAnsi="Symbol"/>
      </w:rPr>
    </w:lvl>
    <w:lvl w:ilvl="7">
      <w:start w:val="1"/>
      <w:numFmt w:val="bullet"/>
      <w:isLgl w:val="false"/>
      <w:suff w:val="tab"/>
      <w:lvlText w:val="o"/>
      <w:lvlJc w:val="left"/>
      <w:pPr>
        <w:ind w:left="6468" w:hanging="360"/>
      </w:pPr>
      <w:rPr>
        <w:rFonts w:ascii="Courier New" w:hAnsi="Courier New" w:cs="Courier New"/>
      </w:rPr>
    </w:lvl>
    <w:lvl w:ilvl="8">
      <w:start w:val="1"/>
      <w:numFmt w:val="bullet"/>
      <w:isLgl w:val="false"/>
      <w:suff w:val="tab"/>
      <w:lvlText w:val=""/>
      <w:lvlJc w:val="left"/>
      <w:pPr>
        <w:ind w:left="7188" w:hanging="360"/>
      </w:pPr>
      <w:rPr>
        <w:rFonts w:ascii="Wingdings" w:hAnsi="Wingdings"/>
      </w:rPr>
    </w:lvl>
  </w:abstractNum>
  <w:abstractNum w:abstractNumId="7">
    <w:multiLevelType w:val="hybridMultilevel"/>
    <w:lvl w:ilvl="0">
      <w:start w:val="1"/>
      <w:numFmt w:val="decimal"/>
      <w:isLgl w:val="false"/>
      <w:suff w:val="tab"/>
      <w:lvlText w:val="%1."/>
      <w:lvlJc w:val="left"/>
      <w:pPr>
        <w:ind w:left="1983" w:hanging="1275"/>
      </w:p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8">
    <w:multiLevelType w:val="hybridMultilevel"/>
    <w:lvl w:ilvl="0">
      <w:start w:val="1"/>
      <w:numFmt w:val="decimal"/>
      <w:isLgl w:val="false"/>
      <w:suff w:val="tab"/>
      <w:lvlText w:val="%1)"/>
      <w:lvlJc w:val="left"/>
      <w:pPr>
        <w:ind w:left="1276" w:hanging="360"/>
      </w:pPr>
    </w:lvl>
    <w:lvl w:ilvl="1">
      <w:start w:val="1"/>
      <w:numFmt w:val="lowerLetter"/>
      <w:isLgl w:val="false"/>
      <w:suff w:val="tab"/>
      <w:lvlText w:val="%2."/>
      <w:lvlJc w:val="left"/>
      <w:pPr>
        <w:ind w:left="1996" w:hanging="360"/>
      </w:pPr>
    </w:lvl>
    <w:lvl w:ilvl="2">
      <w:start w:val="1"/>
      <w:numFmt w:val="lowerRoman"/>
      <w:isLgl w:val="false"/>
      <w:suff w:val="tab"/>
      <w:lvlText w:val="%3."/>
      <w:lvlJc w:val="right"/>
      <w:pPr>
        <w:ind w:left="2716" w:hanging="180"/>
      </w:pPr>
    </w:lvl>
    <w:lvl w:ilvl="3">
      <w:start w:val="1"/>
      <w:numFmt w:val="decimal"/>
      <w:isLgl w:val="false"/>
      <w:suff w:val="tab"/>
      <w:lvlText w:val="%4."/>
      <w:lvlJc w:val="left"/>
      <w:pPr>
        <w:ind w:left="3436" w:hanging="360"/>
      </w:pPr>
    </w:lvl>
    <w:lvl w:ilvl="4">
      <w:start w:val="1"/>
      <w:numFmt w:val="lowerLetter"/>
      <w:isLgl w:val="false"/>
      <w:suff w:val="tab"/>
      <w:lvlText w:val="%5."/>
      <w:lvlJc w:val="left"/>
      <w:pPr>
        <w:ind w:left="4156" w:hanging="360"/>
      </w:pPr>
    </w:lvl>
    <w:lvl w:ilvl="5">
      <w:start w:val="1"/>
      <w:numFmt w:val="lowerRoman"/>
      <w:isLgl w:val="false"/>
      <w:suff w:val="tab"/>
      <w:lvlText w:val="%6."/>
      <w:lvlJc w:val="right"/>
      <w:pPr>
        <w:ind w:left="4876" w:hanging="180"/>
      </w:pPr>
    </w:lvl>
    <w:lvl w:ilvl="6">
      <w:start w:val="1"/>
      <w:numFmt w:val="decimal"/>
      <w:isLgl w:val="false"/>
      <w:suff w:val="tab"/>
      <w:lvlText w:val="%7."/>
      <w:lvlJc w:val="left"/>
      <w:pPr>
        <w:ind w:left="5596" w:hanging="360"/>
      </w:pPr>
    </w:lvl>
    <w:lvl w:ilvl="7">
      <w:start w:val="1"/>
      <w:numFmt w:val="lowerLetter"/>
      <w:isLgl w:val="false"/>
      <w:suff w:val="tab"/>
      <w:lvlText w:val="%8."/>
      <w:lvlJc w:val="left"/>
      <w:pPr>
        <w:ind w:left="6316" w:hanging="360"/>
      </w:pPr>
    </w:lvl>
    <w:lvl w:ilvl="8">
      <w:start w:val="1"/>
      <w:numFmt w:val="lowerRoman"/>
      <w:isLgl w:val="false"/>
      <w:suff w:val="tab"/>
      <w:lvlText w:val="%9."/>
      <w:lvlJc w:val="right"/>
      <w:pPr>
        <w:ind w:left="7036" w:hanging="180"/>
      </w:pPr>
    </w:lvl>
  </w:abstractNum>
  <w:abstractNum w:abstractNumId="9">
    <w:multiLevelType w:val="hybridMultilevel"/>
    <w:lvl w:ilvl="0">
      <w:start w:val="1"/>
      <w:numFmt w:val="decimal"/>
      <w:isLgl w:val="false"/>
      <w:suff w:val="tab"/>
      <w:lvlText w:val="%1."/>
      <w:lvlJc w:val="left"/>
      <w:pPr>
        <w:ind w:left="720" w:hanging="360"/>
        <w:tabs>
          <w:tab w:val="num" w:pos="72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0">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1">
    <w:multiLevelType w:val="hybridMultilevel"/>
    <w:lvl w:ilvl="0">
      <w:start w:val="1"/>
      <w:numFmt w:val="decimal"/>
      <w:isLgl w:val="false"/>
      <w:suff w:val="tab"/>
      <w:lvlText w:val="%1."/>
      <w:lvlJc w:val="left"/>
      <w:pPr>
        <w:ind w:left="360" w:hanging="360"/>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12">
    <w:multiLevelType w:val="hybridMultilevel"/>
    <w:lvl w:ilvl="0">
      <w:start w:val="1"/>
      <w:numFmt w:val="decimal"/>
      <w:isLgl w:val="false"/>
      <w:suff w:val="tab"/>
      <w:lvlText w:val="%1."/>
      <w:lvlJc w:val="left"/>
      <w:pPr>
        <w:ind w:left="1068" w:hanging="360"/>
      </w:p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13">
    <w:multiLevelType w:val="hybridMultilevel"/>
    <w:lvl w:ilvl="0">
      <w:start w:val="4"/>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4">
    <w:multiLevelType w:val="hybridMultilevel"/>
    <w:lvl w:ilvl="0">
      <w:start w:val="3"/>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1983" w:hanging="1275"/>
      </w:p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16">
    <w:multiLevelType w:val="hybridMultilevel"/>
    <w:lvl w:ilvl="0">
      <w:start w:val="1"/>
      <w:numFmt w:val="decimal"/>
      <w:isLgl w:val="false"/>
      <w:suff w:val="tab"/>
      <w:lvlText w:val="%1."/>
      <w:lvlJc w:val="left"/>
      <w:pPr>
        <w:ind w:left="1983" w:hanging="1275"/>
      </w:p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17">
    <w:multiLevelType w:val="hybridMultilevel"/>
    <w:lvl w:ilvl="0">
      <w:start w:val="1"/>
      <w:numFmt w:val="decimal"/>
      <w:isLgl w:val="false"/>
      <w:suff w:val="tab"/>
      <w:lvlText w:val="%1)"/>
      <w:lvlJc w:val="left"/>
      <w:pPr>
        <w:ind w:left="1417" w:hanging="360"/>
      </w:pPr>
    </w:lvl>
    <w:lvl w:ilvl="1">
      <w:start w:val="1"/>
      <w:numFmt w:val="lowerLetter"/>
      <w:isLgl w:val="false"/>
      <w:suff w:val="tab"/>
      <w:lvlText w:val="%2."/>
      <w:lvlJc w:val="left"/>
      <w:pPr>
        <w:ind w:left="2137" w:hanging="360"/>
      </w:pPr>
    </w:lvl>
    <w:lvl w:ilvl="2">
      <w:start w:val="1"/>
      <w:numFmt w:val="lowerRoman"/>
      <w:isLgl w:val="false"/>
      <w:suff w:val="tab"/>
      <w:lvlText w:val="%3."/>
      <w:lvlJc w:val="right"/>
      <w:pPr>
        <w:ind w:left="2857" w:hanging="180"/>
      </w:pPr>
    </w:lvl>
    <w:lvl w:ilvl="3">
      <w:start w:val="1"/>
      <w:numFmt w:val="decimal"/>
      <w:isLgl w:val="false"/>
      <w:suff w:val="tab"/>
      <w:lvlText w:val="%4."/>
      <w:lvlJc w:val="left"/>
      <w:pPr>
        <w:ind w:left="3577" w:hanging="360"/>
      </w:pPr>
    </w:lvl>
    <w:lvl w:ilvl="4">
      <w:start w:val="1"/>
      <w:numFmt w:val="lowerLetter"/>
      <w:isLgl w:val="false"/>
      <w:suff w:val="tab"/>
      <w:lvlText w:val="%5."/>
      <w:lvlJc w:val="left"/>
      <w:pPr>
        <w:ind w:left="4297" w:hanging="360"/>
      </w:pPr>
    </w:lvl>
    <w:lvl w:ilvl="5">
      <w:start w:val="1"/>
      <w:numFmt w:val="lowerRoman"/>
      <w:isLgl w:val="false"/>
      <w:suff w:val="tab"/>
      <w:lvlText w:val="%6."/>
      <w:lvlJc w:val="right"/>
      <w:pPr>
        <w:ind w:left="5017" w:hanging="180"/>
      </w:pPr>
    </w:lvl>
    <w:lvl w:ilvl="6">
      <w:start w:val="1"/>
      <w:numFmt w:val="decimal"/>
      <w:isLgl w:val="false"/>
      <w:suff w:val="tab"/>
      <w:lvlText w:val="%7."/>
      <w:lvlJc w:val="left"/>
      <w:pPr>
        <w:ind w:left="5737" w:hanging="360"/>
      </w:pPr>
    </w:lvl>
    <w:lvl w:ilvl="7">
      <w:start w:val="1"/>
      <w:numFmt w:val="lowerLetter"/>
      <w:isLgl w:val="false"/>
      <w:suff w:val="tab"/>
      <w:lvlText w:val="%8."/>
      <w:lvlJc w:val="left"/>
      <w:pPr>
        <w:ind w:left="6457" w:hanging="360"/>
      </w:pPr>
    </w:lvl>
    <w:lvl w:ilvl="8">
      <w:start w:val="1"/>
      <w:numFmt w:val="lowerRoman"/>
      <w:isLgl w:val="false"/>
      <w:suff w:val="tab"/>
      <w:lvlText w:val="%9."/>
      <w:lvlJc w:val="right"/>
      <w:pPr>
        <w:ind w:left="7177" w:hanging="180"/>
      </w:pPr>
    </w:lvl>
  </w:abstractNum>
  <w:abstractNum w:abstractNumId="18">
    <w:multiLevelType w:val="hybridMultilevel"/>
    <w:lvl w:ilvl="0">
      <w:start w:val="4"/>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9">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0">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21">
    <w:multiLevelType w:val="hybridMultilevel"/>
    <w:lvl w:ilvl="0">
      <w:start w:val="4"/>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2">
    <w:multiLevelType w:val="hybridMultilevel"/>
    <w:lvl w:ilvl="0">
      <w:start w:val="1"/>
      <w:numFmt w:val="decimal"/>
      <w:isLgl w:val="false"/>
      <w:suff w:val="tab"/>
      <w:lvlText w:val="%1."/>
      <w:lvlJc w:val="left"/>
      <w:pPr>
        <w:ind w:left="1080" w:hanging="360"/>
        <w:tabs>
          <w:tab w:val="num" w:pos="1080" w:leader="none"/>
        </w:tabs>
      </w:pPr>
      <w:rPr>
        <w:u w:val="none"/>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9"/>
  </w:num>
  <w:num w:numId="2">
    <w:abstractNumId w:val="22"/>
  </w:num>
  <w:num w:numId="3">
    <w:abstractNumId w:val="6"/>
  </w:num>
  <w:num w:numId="4">
    <w:abstractNumId w:val="1"/>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9"/>
  </w:num>
  <w:num w:numId="9">
    <w:abstractNumId w:val="14"/>
  </w:num>
  <w:num w:numId="10">
    <w:abstractNumId w:val="23"/>
  </w:num>
  <w:num w:numId="11">
    <w:abstractNumId w:val="4"/>
  </w:num>
  <w:num w:numId="12">
    <w:abstractNumId w:val="2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8"/>
  </w:num>
  <w:num w:numId="18">
    <w:abstractNumId w:val="3"/>
  </w:num>
  <w:num w:numId="19">
    <w:abstractNumId w:val="0"/>
  </w:num>
  <w:num w:numId="20">
    <w:abstractNumId w:val="13"/>
  </w:num>
  <w:num w:numId="21">
    <w:abstractNumId w:val="21"/>
  </w:num>
  <w:num w:numId="22">
    <w:abstractNumId w:val="8"/>
  </w:num>
  <w:num w:numId="23">
    <w:abstractNumId w:val="17"/>
  </w:num>
  <w:num w:numId="24">
    <w:abstractNumId w:val="2"/>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evenAndOddHeader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62">
    <w:name w:val="Plain Table 1"/>
    <w:basedOn w:val="79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3">
    <w:name w:val="Plain Table 2"/>
    <w:basedOn w:val="79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64">
    <w:name w:val="Plain Table 3"/>
    <w:basedOn w:val="79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65">
    <w:name w:val="Plain Table 4"/>
    <w:basedOn w:val="79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66">
    <w:name w:val="Plain Table 5"/>
    <w:basedOn w:val="79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67">
    <w:name w:val="Grid Table 1 Light"/>
    <w:basedOn w:val="79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68">
    <w:name w:val="Grid Table 2"/>
    <w:basedOn w:val="79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69">
    <w:name w:val="Grid Table 3"/>
    <w:basedOn w:val="79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0">
    <w:name w:val="Grid Table 4"/>
    <w:basedOn w:val="79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1">
    <w:name w:val="Grid Table 5 Dark"/>
    <w:basedOn w:val="79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72">
    <w:name w:val="Grid Table 6 Colorful"/>
    <w:basedOn w:val="79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3">
    <w:name w:val="Grid Table 7 Colorful"/>
    <w:basedOn w:val="79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4">
    <w:name w:val="List Table 1 Light"/>
    <w:basedOn w:val="79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2"/>
    <w:basedOn w:val="79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76">
    <w:name w:val="List Table 3"/>
    <w:basedOn w:val="79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7">
    <w:name w:val="List Table 4"/>
    <w:basedOn w:val="79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8">
    <w:name w:val="List Table 5 Dark"/>
    <w:basedOn w:val="79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9">
    <w:name w:val="List Table 6 Colorful"/>
    <w:basedOn w:val="79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80">
    <w:name w:val="List Table 7 Colorful"/>
    <w:basedOn w:val="79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paragraph" w:styleId="781" w:default="1">
    <w:name w:val="Normal"/>
    <w:qFormat/>
    <w:rPr>
      <w:sz w:val="24"/>
      <w:szCs w:val="24"/>
    </w:rPr>
  </w:style>
  <w:style w:type="paragraph" w:styleId="782">
    <w:name w:val="Heading 1"/>
    <w:basedOn w:val="781"/>
    <w:next w:val="781"/>
    <w:link w:val="846"/>
    <w:uiPriority w:val="9"/>
    <w:qFormat/>
    <w:pPr>
      <w:keepLines/>
      <w:keepNext/>
      <w:spacing w:before="480" w:after="200"/>
      <w:outlineLvl w:val="0"/>
    </w:pPr>
    <w:rPr>
      <w:rFonts w:ascii="Arial" w:hAnsi="Arial" w:eastAsia="Arial" w:cs="Arial"/>
      <w:sz w:val="40"/>
      <w:szCs w:val="40"/>
    </w:rPr>
  </w:style>
  <w:style w:type="paragraph" w:styleId="783">
    <w:name w:val="Heading 2"/>
    <w:basedOn w:val="781"/>
    <w:next w:val="781"/>
    <w:link w:val="823"/>
    <w:uiPriority w:val="9"/>
    <w:unhideWhenUsed/>
    <w:qFormat/>
    <w:pPr>
      <w:keepLines/>
      <w:keepNext/>
      <w:spacing w:before="360" w:after="200"/>
      <w:outlineLvl w:val="1"/>
    </w:pPr>
    <w:rPr>
      <w:rFonts w:ascii="Arial" w:hAnsi="Arial" w:eastAsia="Arial" w:cs="Arial"/>
      <w:sz w:val="34"/>
    </w:rPr>
  </w:style>
  <w:style w:type="paragraph" w:styleId="784">
    <w:name w:val="Heading 3"/>
    <w:basedOn w:val="781"/>
    <w:next w:val="781"/>
    <w:link w:val="824"/>
    <w:uiPriority w:val="9"/>
    <w:unhideWhenUsed/>
    <w:qFormat/>
    <w:pPr>
      <w:keepLines/>
      <w:keepNext/>
      <w:spacing w:before="320" w:after="200"/>
      <w:outlineLvl w:val="2"/>
    </w:pPr>
    <w:rPr>
      <w:rFonts w:ascii="Arial" w:hAnsi="Arial" w:eastAsia="Arial" w:cs="Arial"/>
      <w:sz w:val="30"/>
      <w:szCs w:val="30"/>
    </w:rPr>
  </w:style>
  <w:style w:type="paragraph" w:styleId="785">
    <w:name w:val="Heading 4"/>
    <w:basedOn w:val="781"/>
    <w:next w:val="781"/>
    <w:link w:val="825"/>
    <w:uiPriority w:val="9"/>
    <w:unhideWhenUsed/>
    <w:qFormat/>
    <w:pPr>
      <w:keepLines/>
      <w:keepNext/>
      <w:spacing w:before="320" w:after="200"/>
      <w:outlineLvl w:val="3"/>
    </w:pPr>
    <w:rPr>
      <w:rFonts w:ascii="Arial" w:hAnsi="Arial" w:eastAsia="Arial" w:cs="Arial"/>
      <w:b/>
      <w:bCs/>
      <w:sz w:val="26"/>
      <w:szCs w:val="26"/>
    </w:rPr>
  </w:style>
  <w:style w:type="paragraph" w:styleId="786">
    <w:name w:val="Heading 5"/>
    <w:basedOn w:val="781"/>
    <w:next w:val="781"/>
    <w:link w:val="826"/>
    <w:uiPriority w:val="9"/>
    <w:unhideWhenUsed/>
    <w:qFormat/>
    <w:pPr>
      <w:keepLines/>
      <w:keepNext/>
      <w:spacing w:before="320" w:after="200"/>
      <w:outlineLvl w:val="4"/>
    </w:pPr>
    <w:rPr>
      <w:rFonts w:ascii="Arial" w:hAnsi="Arial" w:eastAsia="Arial" w:cs="Arial"/>
      <w:b/>
      <w:bCs/>
    </w:rPr>
  </w:style>
  <w:style w:type="paragraph" w:styleId="787">
    <w:name w:val="Heading 6"/>
    <w:basedOn w:val="781"/>
    <w:next w:val="781"/>
    <w:link w:val="827"/>
    <w:uiPriority w:val="9"/>
    <w:unhideWhenUsed/>
    <w:qFormat/>
    <w:pPr>
      <w:keepLines/>
      <w:keepNext/>
      <w:spacing w:before="320" w:after="200"/>
      <w:outlineLvl w:val="5"/>
    </w:pPr>
    <w:rPr>
      <w:rFonts w:ascii="Arial" w:hAnsi="Arial" w:eastAsia="Arial" w:cs="Arial"/>
      <w:b/>
      <w:bCs/>
      <w:sz w:val="22"/>
      <w:szCs w:val="22"/>
    </w:rPr>
  </w:style>
  <w:style w:type="paragraph" w:styleId="788">
    <w:name w:val="Heading 7"/>
    <w:basedOn w:val="781"/>
    <w:next w:val="781"/>
    <w:link w:val="828"/>
    <w:uiPriority w:val="9"/>
    <w:unhideWhenUsed/>
    <w:qFormat/>
    <w:pPr>
      <w:keepLines/>
      <w:keepNext/>
      <w:spacing w:before="320" w:after="200"/>
      <w:outlineLvl w:val="6"/>
    </w:pPr>
    <w:rPr>
      <w:rFonts w:ascii="Arial" w:hAnsi="Arial" w:eastAsia="Arial" w:cs="Arial"/>
      <w:b/>
      <w:bCs/>
      <w:i/>
      <w:iCs/>
      <w:sz w:val="22"/>
      <w:szCs w:val="22"/>
    </w:rPr>
  </w:style>
  <w:style w:type="paragraph" w:styleId="789">
    <w:name w:val="Heading 8"/>
    <w:basedOn w:val="781"/>
    <w:next w:val="781"/>
    <w:link w:val="829"/>
    <w:uiPriority w:val="9"/>
    <w:unhideWhenUsed/>
    <w:qFormat/>
    <w:pPr>
      <w:keepLines/>
      <w:keepNext/>
      <w:spacing w:before="320" w:after="200"/>
      <w:outlineLvl w:val="7"/>
    </w:pPr>
    <w:rPr>
      <w:rFonts w:ascii="Arial" w:hAnsi="Arial" w:eastAsia="Arial" w:cs="Arial"/>
      <w:i/>
      <w:iCs/>
      <w:sz w:val="22"/>
      <w:szCs w:val="22"/>
    </w:rPr>
  </w:style>
  <w:style w:type="paragraph" w:styleId="790">
    <w:name w:val="Heading 9"/>
    <w:basedOn w:val="781"/>
    <w:next w:val="781"/>
    <w:link w:val="830"/>
    <w:uiPriority w:val="9"/>
    <w:unhideWhenUsed/>
    <w:qFormat/>
    <w:pPr>
      <w:keepLines/>
      <w:keepNext/>
      <w:spacing w:before="320" w:after="200"/>
      <w:outlineLvl w:val="8"/>
    </w:pPr>
    <w:rPr>
      <w:rFonts w:ascii="Arial" w:hAnsi="Arial" w:eastAsia="Arial" w:cs="Arial"/>
      <w:i/>
      <w:iCs/>
      <w:sz w:val="21"/>
      <w:szCs w:val="21"/>
    </w:rPr>
  </w:style>
  <w:style w:type="character" w:styleId="791" w:default="1">
    <w:name w:val="Default Paragraph Font"/>
    <w:uiPriority w:val="1"/>
    <w:semiHidden/>
    <w:unhideWhenUsed/>
  </w:style>
  <w:style w:type="table" w:styleId="792" w:default="1">
    <w:name w:val="Normal Table"/>
    <w:uiPriority w:val="99"/>
    <w:semiHidden/>
    <w:unhideWhenUsed/>
    <w:tblPr>
      <w:tblInd w:w="0" w:type="dxa"/>
      <w:tblCellMar>
        <w:left w:w="108" w:type="dxa"/>
        <w:top w:w="0" w:type="dxa"/>
        <w:right w:w="108" w:type="dxa"/>
        <w:bottom w:w="0" w:type="dxa"/>
      </w:tblCellMar>
    </w:tblPr>
  </w:style>
  <w:style w:type="numbering" w:styleId="793" w:default="1">
    <w:name w:val="No List"/>
    <w:uiPriority w:val="99"/>
    <w:semiHidden/>
    <w:unhideWhenUsed/>
  </w:style>
  <w:style w:type="character" w:styleId="794" w:customStyle="1">
    <w:name w:val="Heading 1 Char"/>
    <w:basedOn w:val="791"/>
    <w:uiPriority w:val="9"/>
    <w:rPr>
      <w:rFonts w:ascii="Arial" w:hAnsi="Arial" w:eastAsia="Arial" w:cs="Arial"/>
      <w:sz w:val="40"/>
      <w:szCs w:val="40"/>
    </w:rPr>
  </w:style>
  <w:style w:type="character" w:styleId="795" w:customStyle="1">
    <w:name w:val="Heading 2 Char"/>
    <w:basedOn w:val="791"/>
    <w:uiPriority w:val="9"/>
    <w:rPr>
      <w:rFonts w:ascii="Arial" w:hAnsi="Arial" w:eastAsia="Arial" w:cs="Arial"/>
      <w:sz w:val="34"/>
    </w:rPr>
  </w:style>
  <w:style w:type="character" w:styleId="796" w:customStyle="1">
    <w:name w:val="Heading 3 Char"/>
    <w:basedOn w:val="791"/>
    <w:uiPriority w:val="9"/>
    <w:rPr>
      <w:rFonts w:ascii="Arial" w:hAnsi="Arial" w:eastAsia="Arial" w:cs="Arial"/>
      <w:sz w:val="30"/>
      <w:szCs w:val="30"/>
    </w:rPr>
  </w:style>
  <w:style w:type="character" w:styleId="797" w:customStyle="1">
    <w:name w:val="Heading 4 Char"/>
    <w:basedOn w:val="791"/>
    <w:uiPriority w:val="9"/>
    <w:rPr>
      <w:rFonts w:ascii="Arial" w:hAnsi="Arial" w:eastAsia="Arial" w:cs="Arial"/>
      <w:b/>
      <w:bCs/>
      <w:sz w:val="26"/>
      <w:szCs w:val="26"/>
    </w:rPr>
  </w:style>
  <w:style w:type="character" w:styleId="798" w:customStyle="1">
    <w:name w:val="Heading 5 Char"/>
    <w:basedOn w:val="791"/>
    <w:uiPriority w:val="9"/>
    <w:rPr>
      <w:rFonts w:ascii="Arial" w:hAnsi="Arial" w:eastAsia="Arial" w:cs="Arial"/>
      <w:b/>
      <w:bCs/>
      <w:sz w:val="24"/>
      <w:szCs w:val="24"/>
    </w:rPr>
  </w:style>
  <w:style w:type="character" w:styleId="799" w:customStyle="1">
    <w:name w:val="Heading 6 Char"/>
    <w:basedOn w:val="791"/>
    <w:uiPriority w:val="9"/>
    <w:rPr>
      <w:rFonts w:ascii="Arial" w:hAnsi="Arial" w:eastAsia="Arial" w:cs="Arial"/>
      <w:b/>
      <w:bCs/>
      <w:sz w:val="22"/>
      <w:szCs w:val="22"/>
    </w:rPr>
  </w:style>
  <w:style w:type="character" w:styleId="800" w:customStyle="1">
    <w:name w:val="Heading 7 Char"/>
    <w:basedOn w:val="791"/>
    <w:uiPriority w:val="9"/>
    <w:rPr>
      <w:rFonts w:ascii="Arial" w:hAnsi="Arial" w:eastAsia="Arial" w:cs="Arial"/>
      <w:b/>
      <w:bCs/>
      <w:i/>
      <w:iCs/>
      <w:sz w:val="22"/>
      <w:szCs w:val="22"/>
    </w:rPr>
  </w:style>
  <w:style w:type="character" w:styleId="801" w:customStyle="1">
    <w:name w:val="Heading 8 Char"/>
    <w:basedOn w:val="791"/>
    <w:uiPriority w:val="9"/>
    <w:rPr>
      <w:rFonts w:ascii="Arial" w:hAnsi="Arial" w:eastAsia="Arial" w:cs="Arial"/>
      <w:i/>
      <w:iCs/>
      <w:sz w:val="22"/>
      <w:szCs w:val="22"/>
    </w:rPr>
  </w:style>
  <w:style w:type="character" w:styleId="802" w:customStyle="1">
    <w:name w:val="Heading 9 Char"/>
    <w:basedOn w:val="791"/>
    <w:uiPriority w:val="9"/>
    <w:rPr>
      <w:rFonts w:ascii="Arial" w:hAnsi="Arial" w:eastAsia="Arial" w:cs="Arial"/>
      <w:i/>
      <w:iCs/>
      <w:sz w:val="21"/>
      <w:szCs w:val="21"/>
    </w:rPr>
  </w:style>
  <w:style w:type="paragraph" w:styleId="803">
    <w:name w:val="Caption"/>
    <w:basedOn w:val="781"/>
    <w:next w:val="781"/>
    <w:uiPriority w:val="35"/>
    <w:semiHidden/>
    <w:unhideWhenUsed/>
    <w:qFormat/>
    <w:pPr>
      <w:spacing w:line="276" w:lineRule="auto"/>
    </w:pPr>
    <w:rPr>
      <w:b/>
      <w:bCs/>
      <w:color w:val="4f81bd" w:themeColor="accent1"/>
      <w:sz w:val="18"/>
      <w:szCs w:val="18"/>
    </w:rPr>
  </w:style>
  <w:style w:type="table" w:styleId="804" w:customStyle="1">
    <w:name w:val="Таблица простая 11"/>
    <w:basedOn w:val="79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5" w:customStyle="1">
    <w:name w:val="Таблица простая 21"/>
    <w:basedOn w:val="792"/>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06" w:customStyle="1">
    <w:name w:val="Таблица простая 31"/>
    <w:basedOn w:val="792"/>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07" w:customStyle="1">
    <w:name w:val="Таблица простая 41"/>
    <w:basedOn w:val="792"/>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08" w:customStyle="1">
    <w:name w:val="Таблица простая 51"/>
    <w:basedOn w:val="792"/>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09" w:customStyle="1">
    <w:name w:val="Таблица-сетка 1 светлая1"/>
    <w:basedOn w:val="792"/>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10" w:customStyle="1">
    <w:name w:val="Таблица-сетка 21"/>
    <w:basedOn w:val="79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11" w:customStyle="1">
    <w:name w:val="Таблица-сетка 31"/>
    <w:basedOn w:val="79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2" w:customStyle="1">
    <w:name w:val="Таблица-сетка 41"/>
    <w:basedOn w:val="792"/>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13" w:customStyle="1">
    <w:name w:val="Таблица-сетка 5 темная1"/>
    <w:basedOn w:val="79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14" w:customStyle="1">
    <w:name w:val="Таблица-сетка 6 цветная1"/>
    <w:basedOn w:val="792"/>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15" w:customStyle="1">
    <w:name w:val="Таблица-сетка 7 цветная1"/>
    <w:basedOn w:val="792"/>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16" w:customStyle="1">
    <w:name w:val="Список-таблица 1 светлая1"/>
    <w:basedOn w:val="792"/>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17" w:customStyle="1">
    <w:name w:val="Список-таблица 21"/>
    <w:basedOn w:val="792"/>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8" w:customStyle="1">
    <w:name w:val="Список-таблица 31"/>
    <w:basedOn w:val="79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9" w:customStyle="1">
    <w:name w:val="Список-таблица 41"/>
    <w:basedOn w:val="79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0" w:customStyle="1">
    <w:name w:val="Список-таблица 5 темная1"/>
    <w:basedOn w:val="792"/>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21" w:customStyle="1">
    <w:name w:val="Список-таблица 6 цветная1"/>
    <w:basedOn w:val="792"/>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22" w:customStyle="1">
    <w:name w:val="Список-таблица 7 цветная1"/>
    <w:basedOn w:val="792"/>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character" w:styleId="823" w:customStyle="1">
    <w:name w:val="Заголовок 2 Знак1"/>
    <w:basedOn w:val="791"/>
    <w:link w:val="783"/>
    <w:uiPriority w:val="9"/>
    <w:rPr>
      <w:rFonts w:ascii="Arial" w:hAnsi="Arial" w:eastAsia="Arial" w:cs="Arial"/>
      <w:sz w:val="34"/>
    </w:rPr>
  </w:style>
  <w:style w:type="character" w:styleId="824" w:customStyle="1">
    <w:name w:val="Заголовок 3 Знак1"/>
    <w:basedOn w:val="791"/>
    <w:link w:val="784"/>
    <w:uiPriority w:val="9"/>
    <w:rPr>
      <w:rFonts w:ascii="Arial" w:hAnsi="Arial" w:eastAsia="Arial" w:cs="Arial"/>
      <w:sz w:val="30"/>
      <w:szCs w:val="30"/>
    </w:rPr>
  </w:style>
  <w:style w:type="character" w:styleId="825" w:customStyle="1">
    <w:name w:val="Заголовок 4 Знак1"/>
    <w:basedOn w:val="791"/>
    <w:link w:val="785"/>
    <w:uiPriority w:val="9"/>
    <w:rPr>
      <w:rFonts w:ascii="Arial" w:hAnsi="Arial" w:eastAsia="Arial" w:cs="Arial"/>
      <w:b/>
      <w:bCs/>
      <w:sz w:val="26"/>
      <w:szCs w:val="26"/>
    </w:rPr>
  </w:style>
  <w:style w:type="character" w:styleId="826" w:customStyle="1">
    <w:name w:val="Заголовок 5 Знак1"/>
    <w:basedOn w:val="791"/>
    <w:link w:val="786"/>
    <w:uiPriority w:val="9"/>
    <w:rPr>
      <w:rFonts w:ascii="Arial" w:hAnsi="Arial" w:eastAsia="Arial" w:cs="Arial"/>
      <w:b/>
      <w:bCs/>
      <w:sz w:val="24"/>
      <w:szCs w:val="24"/>
    </w:rPr>
  </w:style>
  <w:style w:type="character" w:styleId="827" w:customStyle="1">
    <w:name w:val="Заголовок 6 Знак1"/>
    <w:basedOn w:val="791"/>
    <w:link w:val="787"/>
    <w:uiPriority w:val="9"/>
    <w:rPr>
      <w:rFonts w:ascii="Arial" w:hAnsi="Arial" w:eastAsia="Arial" w:cs="Arial"/>
      <w:b/>
      <w:bCs/>
      <w:sz w:val="22"/>
      <w:szCs w:val="22"/>
    </w:rPr>
  </w:style>
  <w:style w:type="character" w:styleId="828" w:customStyle="1">
    <w:name w:val="Заголовок 7 Знак1"/>
    <w:basedOn w:val="791"/>
    <w:link w:val="788"/>
    <w:uiPriority w:val="9"/>
    <w:rPr>
      <w:rFonts w:ascii="Arial" w:hAnsi="Arial" w:eastAsia="Arial" w:cs="Arial"/>
      <w:b/>
      <w:bCs/>
      <w:i/>
      <w:iCs/>
      <w:sz w:val="22"/>
      <w:szCs w:val="22"/>
    </w:rPr>
  </w:style>
  <w:style w:type="character" w:styleId="829" w:customStyle="1">
    <w:name w:val="Заголовок 8 Знак1"/>
    <w:basedOn w:val="791"/>
    <w:link w:val="789"/>
    <w:uiPriority w:val="9"/>
    <w:rPr>
      <w:rFonts w:ascii="Arial" w:hAnsi="Arial" w:eastAsia="Arial" w:cs="Arial"/>
      <w:i/>
      <w:iCs/>
      <w:sz w:val="22"/>
      <w:szCs w:val="22"/>
    </w:rPr>
  </w:style>
  <w:style w:type="character" w:styleId="830" w:customStyle="1">
    <w:name w:val="Заголовок 9 Знак1"/>
    <w:basedOn w:val="791"/>
    <w:link w:val="790"/>
    <w:uiPriority w:val="9"/>
    <w:rPr>
      <w:rFonts w:ascii="Arial" w:hAnsi="Arial" w:eastAsia="Arial" w:cs="Arial"/>
      <w:i/>
      <w:iCs/>
      <w:sz w:val="21"/>
      <w:szCs w:val="21"/>
    </w:rPr>
  </w:style>
  <w:style w:type="character" w:styleId="831" w:customStyle="1">
    <w:name w:val="Title Char"/>
    <w:basedOn w:val="791"/>
    <w:uiPriority w:val="10"/>
    <w:rPr>
      <w:sz w:val="48"/>
      <w:szCs w:val="48"/>
    </w:rPr>
  </w:style>
  <w:style w:type="character" w:styleId="832" w:customStyle="1">
    <w:name w:val="Subtitle Char"/>
    <w:basedOn w:val="791"/>
    <w:uiPriority w:val="11"/>
    <w:rPr>
      <w:sz w:val="24"/>
      <w:szCs w:val="24"/>
    </w:rPr>
  </w:style>
  <w:style w:type="character" w:styleId="833" w:customStyle="1">
    <w:name w:val="Quote Char"/>
    <w:uiPriority w:val="29"/>
    <w:rPr>
      <w:i/>
    </w:rPr>
  </w:style>
  <w:style w:type="character" w:styleId="834" w:customStyle="1">
    <w:name w:val="Intense Quote Char"/>
    <w:uiPriority w:val="30"/>
    <w:rPr>
      <w:i/>
    </w:rPr>
  </w:style>
  <w:style w:type="character" w:styleId="835" w:customStyle="1">
    <w:name w:val="Footnote Text Char"/>
    <w:uiPriority w:val="99"/>
    <w:rPr>
      <w:sz w:val="18"/>
    </w:rPr>
  </w:style>
  <w:style w:type="character" w:styleId="836" w:customStyle="1">
    <w:name w:val="Endnote Text Char"/>
    <w:uiPriority w:val="99"/>
    <w:rPr>
      <w:sz w:val="20"/>
    </w:rPr>
  </w:style>
  <w:style w:type="paragraph" w:styleId="837" w:customStyle="1">
    <w:name w:val="Заголовок 11"/>
    <w:basedOn w:val="781"/>
    <w:next w:val="781"/>
    <w:link w:val="1020"/>
    <w:qFormat/>
    <w:pPr>
      <w:jc w:val="right"/>
      <w:keepNext/>
      <w:outlineLvl w:val="0"/>
    </w:pPr>
    <w:rPr>
      <w:b/>
      <w:sz w:val="28"/>
      <w:szCs w:val="20"/>
      <w:lang w:val="en-US" w:eastAsia="en-US"/>
    </w:rPr>
  </w:style>
  <w:style w:type="paragraph" w:styleId="838" w:customStyle="1">
    <w:name w:val="Заголовок 21"/>
    <w:basedOn w:val="781"/>
    <w:next w:val="781"/>
    <w:link w:val="847"/>
    <w:uiPriority w:val="9"/>
    <w:unhideWhenUsed/>
    <w:qFormat/>
    <w:pPr>
      <w:keepLines/>
      <w:keepNext/>
      <w:spacing w:before="360" w:after="200"/>
      <w:outlineLvl w:val="1"/>
    </w:pPr>
    <w:rPr>
      <w:rFonts w:ascii="Arial" w:hAnsi="Arial" w:eastAsia="Arial" w:cs="Arial"/>
      <w:sz w:val="34"/>
    </w:rPr>
  </w:style>
  <w:style w:type="paragraph" w:styleId="839" w:customStyle="1">
    <w:name w:val="Заголовок 31"/>
    <w:basedOn w:val="781"/>
    <w:next w:val="781"/>
    <w:link w:val="848"/>
    <w:uiPriority w:val="9"/>
    <w:unhideWhenUsed/>
    <w:qFormat/>
    <w:pPr>
      <w:keepLines/>
      <w:keepNext/>
      <w:spacing w:before="320" w:after="200"/>
      <w:outlineLvl w:val="2"/>
    </w:pPr>
    <w:rPr>
      <w:rFonts w:ascii="Arial" w:hAnsi="Arial" w:eastAsia="Arial" w:cs="Arial"/>
      <w:sz w:val="30"/>
      <w:szCs w:val="30"/>
    </w:rPr>
  </w:style>
  <w:style w:type="paragraph" w:styleId="840" w:customStyle="1">
    <w:name w:val="Заголовок 41"/>
    <w:basedOn w:val="781"/>
    <w:next w:val="781"/>
    <w:link w:val="849"/>
    <w:uiPriority w:val="9"/>
    <w:unhideWhenUsed/>
    <w:qFormat/>
    <w:pPr>
      <w:keepLines/>
      <w:keepNext/>
      <w:spacing w:before="320" w:after="200"/>
      <w:outlineLvl w:val="3"/>
    </w:pPr>
    <w:rPr>
      <w:rFonts w:ascii="Arial" w:hAnsi="Arial" w:eastAsia="Arial" w:cs="Arial"/>
      <w:b/>
      <w:bCs/>
      <w:sz w:val="26"/>
      <w:szCs w:val="26"/>
    </w:rPr>
  </w:style>
  <w:style w:type="paragraph" w:styleId="841" w:customStyle="1">
    <w:name w:val="Заголовок 51"/>
    <w:basedOn w:val="781"/>
    <w:next w:val="781"/>
    <w:link w:val="850"/>
    <w:uiPriority w:val="9"/>
    <w:unhideWhenUsed/>
    <w:qFormat/>
    <w:pPr>
      <w:keepLines/>
      <w:keepNext/>
      <w:spacing w:before="320" w:after="200"/>
      <w:outlineLvl w:val="4"/>
    </w:pPr>
    <w:rPr>
      <w:rFonts w:ascii="Arial" w:hAnsi="Arial" w:eastAsia="Arial" w:cs="Arial"/>
      <w:b/>
      <w:bCs/>
    </w:rPr>
  </w:style>
  <w:style w:type="paragraph" w:styleId="842" w:customStyle="1">
    <w:name w:val="Заголовок 61"/>
    <w:basedOn w:val="781"/>
    <w:next w:val="781"/>
    <w:link w:val="851"/>
    <w:uiPriority w:val="9"/>
    <w:unhideWhenUsed/>
    <w:qFormat/>
    <w:pPr>
      <w:keepLines/>
      <w:keepNext/>
      <w:spacing w:before="320" w:after="200"/>
      <w:outlineLvl w:val="5"/>
    </w:pPr>
    <w:rPr>
      <w:rFonts w:ascii="Arial" w:hAnsi="Arial" w:eastAsia="Arial" w:cs="Arial"/>
      <w:b/>
      <w:bCs/>
      <w:sz w:val="22"/>
      <w:szCs w:val="22"/>
    </w:rPr>
  </w:style>
  <w:style w:type="paragraph" w:styleId="843" w:customStyle="1">
    <w:name w:val="Заголовок 71"/>
    <w:basedOn w:val="781"/>
    <w:next w:val="781"/>
    <w:link w:val="852"/>
    <w:uiPriority w:val="9"/>
    <w:unhideWhenUsed/>
    <w:qFormat/>
    <w:pPr>
      <w:keepLines/>
      <w:keepNext/>
      <w:spacing w:before="320" w:after="200"/>
      <w:outlineLvl w:val="6"/>
    </w:pPr>
    <w:rPr>
      <w:rFonts w:ascii="Arial" w:hAnsi="Arial" w:eastAsia="Arial" w:cs="Arial"/>
      <w:b/>
      <w:bCs/>
      <w:i/>
      <w:iCs/>
      <w:sz w:val="22"/>
      <w:szCs w:val="22"/>
    </w:rPr>
  </w:style>
  <w:style w:type="paragraph" w:styleId="844" w:customStyle="1">
    <w:name w:val="Заголовок 81"/>
    <w:basedOn w:val="781"/>
    <w:next w:val="781"/>
    <w:link w:val="853"/>
    <w:uiPriority w:val="9"/>
    <w:unhideWhenUsed/>
    <w:qFormat/>
    <w:pPr>
      <w:keepLines/>
      <w:keepNext/>
      <w:spacing w:before="320" w:after="200"/>
      <w:outlineLvl w:val="7"/>
    </w:pPr>
    <w:rPr>
      <w:rFonts w:ascii="Arial" w:hAnsi="Arial" w:eastAsia="Arial" w:cs="Arial"/>
      <w:i/>
      <w:iCs/>
      <w:sz w:val="22"/>
      <w:szCs w:val="22"/>
    </w:rPr>
  </w:style>
  <w:style w:type="paragraph" w:styleId="845" w:customStyle="1">
    <w:name w:val="Заголовок 91"/>
    <w:basedOn w:val="781"/>
    <w:next w:val="781"/>
    <w:link w:val="854"/>
    <w:uiPriority w:val="9"/>
    <w:unhideWhenUsed/>
    <w:qFormat/>
    <w:pPr>
      <w:keepLines/>
      <w:keepNext/>
      <w:spacing w:before="320" w:after="200"/>
      <w:outlineLvl w:val="8"/>
    </w:pPr>
    <w:rPr>
      <w:rFonts w:ascii="Arial" w:hAnsi="Arial" w:eastAsia="Arial" w:cs="Arial"/>
      <w:i/>
      <w:iCs/>
      <w:sz w:val="21"/>
      <w:szCs w:val="21"/>
    </w:rPr>
  </w:style>
  <w:style w:type="character" w:styleId="846" w:customStyle="1">
    <w:name w:val="Заголовок 1 Знак1"/>
    <w:link w:val="782"/>
    <w:uiPriority w:val="9"/>
    <w:rPr>
      <w:rFonts w:ascii="Arial" w:hAnsi="Arial" w:eastAsia="Arial" w:cs="Arial"/>
      <w:sz w:val="40"/>
      <w:szCs w:val="40"/>
    </w:rPr>
  </w:style>
  <w:style w:type="character" w:styleId="847" w:customStyle="1">
    <w:name w:val="Заголовок 2 Знак"/>
    <w:link w:val="838"/>
    <w:uiPriority w:val="9"/>
    <w:rPr>
      <w:rFonts w:ascii="Arial" w:hAnsi="Arial" w:eastAsia="Arial" w:cs="Arial"/>
      <w:sz w:val="34"/>
    </w:rPr>
  </w:style>
  <w:style w:type="character" w:styleId="848" w:customStyle="1">
    <w:name w:val="Заголовок 3 Знак"/>
    <w:link w:val="839"/>
    <w:uiPriority w:val="9"/>
    <w:rPr>
      <w:rFonts w:ascii="Arial" w:hAnsi="Arial" w:eastAsia="Arial" w:cs="Arial"/>
      <w:sz w:val="30"/>
      <w:szCs w:val="30"/>
    </w:rPr>
  </w:style>
  <w:style w:type="character" w:styleId="849" w:customStyle="1">
    <w:name w:val="Заголовок 4 Знак"/>
    <w:link w:val="840"/>
    <w:uiPriority w:val="9"/>
    <w:rPr>
      <w:rFonts w:ascii="Arial" w:hAnsi="Arial" w:eastAsia="Arial" w:cs="Arial"/>
      <w:b/>
      <w:bCs/>
      <w:sz w:val="26"/>
      <w:szCs w:val="26"/>
    </w:rPr>
  </w:style>
  <w:style w:type="character" w:styleId="850" w:customStyle="1">
    <w:name w:val="Заголовок 5 Знак"/>
    <w:link w:val="841"/>
    <w:uiPriority w:val="9"/>
    <w:rPr>
      <w:rFonts w:ascii="Arial" w:hAnsi="Arial" w:eastAsia="Arial" w:cs="Arial"/>
      <w:b/>
      <w:bCs/>
      <w:sz w:val="24"/>
      <w:szCs w:val="24"/>
    </w:rPr>
  </w:style>
  <w:style w:type="character" w:styleId="851" w:customStyle="1">
    <w:name w:val="Заголовок 6 Знак"/>
    <w:link w:val="842"/>
    <w:uiPriority w:val="9"/>
    <w:rPr>
      <w:rFonts w:ascii="Arial" w:hAnsi="Arial" w:eastAsia="Arial" w:cs="Arial"/>
      <w:b/>
      <w:bCs/>
      <w:sz w:val="22"/>
      <w:szCs w:val="22"/>
    </w:rPr>
  </w:style>
  <w:style w:type="character" w:styleId="852" w:customStyle="1">
    <w:name w:val="Заголовок 7 Знак"/>
    <w:link w:val="843"/>
    <w:uiPriority w:val="9"/>
    <w:rPr>
      <w:rFonts w:ascii="Arial" w:hAnsi="Arial" w:eastAsia="Arial" w:cs="Arial"/>
      <w:b/>
      <w:bCs/>
      <w:i/>
      <w:iCs/>
      <w:sz w:val="22"/>
      <w:szCs w:val="22"/>
    </w:rPr>
  </w:style>
  <w:style w:type="character" w:styleId="853" w:customStyle="1">
    <w:name w:val="Заголовок 8 Знак"/>
    <w:link w:val="844"/>
    <w:uiPriority w:val="9"/>
    <w:rPr>
      <w:rFonts w:ascii="Arial" w:hAnsi="Arial" w:eastAsia="Arial" w:cs="Arial"/>
      <w:i/>
      <w:iCs/>
      <w:sz w:val="22"/>
      <w:szCs w:val="22"/>
    </w:rPr>
  </w:style>
  <w:style w:type="character" w:styleId="854" w:customStyle="1">
    <w:name w:val="Заголовок 9 Знак"/>
    <w:link w:val="845"/>
    <w:uiPriority w:val="9"/>
    <w:rPr>
      <w:rFonts w:ascii="Arial" w:hAnsi="Arial" w:eastAsia="Arial" w:cs="Arial"/>
      <w:i/>
      <w:iCs/>
      <w:sz w:val="21"/>
      <w:szCs w:val="21"/>
    </w:rPr>
  </w:style>
  <w:style w:type="paragraph" w:styleId="855">
    <w:name w:val="List Paragraph"/>
    <w:basedOn w:val="781"/>
    <w:uiPriority w:val="34"/>
    <w:qFormat/>
    <w:pPr>
      <w:contextualSpacing/>
      <w:ind w:left="720"/>
    </w:pPr>
  </w:style>
  <w:style w:type="paragraph" w:styleId="856">
    <w:name w:val="No Spacing"/>
    <w:uiPriority w:val="1"/>
    <w:qFormat/>
    <w:rPr>
      <w:rFonts w:eastAsia="Calibri"/>
      <w:sz w:val="28"/>
      <w:szCs w:val="22"/>
      <w:lang w:eastAsia="en-US"/>
    </w:rPr>
  </w:style>
  <w:style w:type="paragraph" w:styleId="857">
    <w:name w:val="Title"/>
    <w:basedOn w:val="781"/>
    <w:next w:val="781"/>
    <w:link w:val="858"/>
    <w:uiPriority w:val="10"/>
    <w:qFormat/>
    <w:pPr>
      <w:contextualSpacing/>
      <w:spacing w:before="300" w:after="200"/>
    </w:pPr>
    <w:rPr>
      <w:sz w:val="48"/>
      <w:szCs w:val="48"/>
    </w:rPr>
  </w:style>
  <w:style w:type="character" w:styleId="858" w:customStyle="1">
    <w:name w:val="Заголовок Знак"/>
    <w:link w:val="857"/>
    <w:uiPriority w:val="10"/>
    <w:rPr>
      <w:sz w:val="48"/>
      <w:szCs w:val="48"/>
    </w:rPr>
  </w:style>
  <w:style w:type="paragraph" w:styleId="859">
    <w:name w:val="Subtitle"/>
    <w:basedOn w:val="781"/>
    <w:next w:val="781"/>
    <w:link w:val="860"/>
    <w:uiPriority w:val="11"/>
    <w:qFormat/>
    <w:pPr>
      <w:spacing w:before="200" w:after="200"/>
    </w:pPr>
  </w:style>
  <w:style w:type="character" w:styleId="860" w:customStyle="1">
    <w:name w:val="Подзаголовок Знак"/>
    <w:link w:val="859"/>
    <w:uiPriority w:val="11"/>
    <w:rPr>
      <w:sz w:val="24"/>
      <w:szCs w:val="24"/>
    </w:rPr>
  </w:style>
  <w:style w:type="paragraph" w:styleId="861">
    <w:name w:val="Quote"/>
    <w:basedOn w:val="781"/>
    <w:next w:val="781"/>
    <w:link w:val="862"/>
    <w:uiPriority w:val="29"/>
    <w:qFormat/>
    <w:pPr>
      <w:ind w:left="720" w:right="720"/>
    </w:pPr>
    <w:rPr>
      <w:i/>
    </w:rPr>
  </w:style>
  <w:style w:type="character" w:styleId="862" w:customStyle="1">
    <w:name w:val="Цитата 2 Знак"/>
    <w:link w:val="861"/>
    <w:uiPriority w:val="29"/>
    <w:rPr>
      <w:i/>
    </w:rPr>
  </w:style>
  <w:style w:type="paragraph" w:styleId="863">
    <w:name w:val="Intense Quote"/>
    <w:basedOn w:val="781"/>
    <w:next w:val="781"/>
    <w:link w:val="864"/>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64" w:customStyle="1">
    <w:name w:val="Выделенная цитата Знак"/>
    <w:link w:val="863"/>
    <w:uiPriority w:val="30"/>
    <w:rPr>
      <w:i/>
    </w:rPr>
  </w:style>
  <w:style w:type="paragraph" w:styleId="865" w:customStyle="1">
    <w:name w:val="Верхний колонтитул1"/>
    <w:basedOn w:val="781"/>
    <w:link w:val="1017"/>
    <w:pPr>
      <w:tabs>
        <w:tab w:val="center" w:pos="4677" w:leader="none"/>
        <w:tab w:val="right" w:pos="9355" w:leader="none"/>
      </w:tabs>
    </w:pPr>
    <w:rPr>
      <w:lang w:val="en-US" w:eastAsia="en-US"/>
    </w:rPr>
  </w:style>
  <w:style w:type="character" w:styleId="866" w:customStyle="1">
    <w:name w:val="Header Char"/>
    <w:uiPriority w:val="99"/>
  </w:style>
  <w:style w:type="paragraph" w:styleId="867" w:customStyle="1">
    <w:name w:val="Нижний колонтитул1"/>
    <w:basedOn w:val="781"/>
    <w:link w:val="1018"/>
    <w:pPr>
      <w:tabs>
        <w:tab w:val="center" w:pos="4677" w:leader="none"/>
        <w:tab w:val="right" w:pos="9355" w:leader="none"/>
      </w:tabs>
    </w:pPr>
    <w:rPr>
      <w:lang w:val="en-US" w:eastAsia="en-US"/>
    </w:rPr>
  </w:style>
  <w:style w:type="character" w:styleId="868" w:customStyle="1">
    <w:name w:val="Footer Char"/>
    <w:uiPriority w:val="99"/>
  </w:style>
  <w:style w:type="paragraph" w:styleId="869" w:customStyle="1">
    <w:name w:val="Название объекта1"/>
    <w:basedOn w:val="781"/>
    <w:next w:val="781"/>
    <w:uiPriority w:val="35"/>
    <w:semiHidden/>
    <w:unhideWhenUsed/>
    <w:qFormat/>
    <w:pPr>
      <w:spacing w:line="276" w:lineRule="auto"/>
    </w:pPr>
    <w:rPr>
      <w:b/>
      <w:bCs/>
      <w:color w:val="4f81bd"/>
      <w:sz w:val="18"/>
      <w:szCs w:val="18"/>
    </w:rPr>
  </w:style>
  <w:style w:type="character" w:styleId="870" w:customStyle="1">
    <w:name w:val="Caption Char"/>
    <w:uiPriority w:val="99"/>
  </w:style>
  <w:style w:type="table" w:styleId="871">
    <w:name w:val="Table Grid"/>
    <w:basedOn w:val="792"/>
    <w:tblPr/>
  </w:style>
  <w:style w:type="table" w:styleId="872" w:customStyle="1">
    <w:name w:val="Table Grid Light"/>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873" w:customStyle="1">
    <w:name w:val="Таблица простая 11"/>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874" w:customStyle="1">
    <w:name w:val="Таблица простая 21"/>
    <w:uiPriority w:val="59"/>
    <w:rPr>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875" w:customStyle="1">
    <w:name w:val="Таблица простая 31"/>
    <w:uiPriority w:val="99"/>
    <w:rPr>
      <w:lang w:eastAsia="zh-CN"/>
    </w:rPr>
    <w:tblPr>
      <w:tblStyleRowBandSize w:val="1"/>
      <w:tblStyleColBandSize w:val="1"/>
      <w:tblInd w:w="0" w:type="dxa"/>
      <w:tblCellMar>
        <w:left w:w="0" w:type="dxa"/>
        <w:top w:w="0" w:type="dxa"/>
        <w:right w:w="0" w:type="dxa"/>
        <w:bottom w:w="0" w:type="dxa"/>
      </w:tblCellMar>
    </w:tblPr>
  </w:style>
  <w:style w:type="table" w:styleId="876" w:customStyle="1">
    <w:name w:val="Таблица простая 41"/>
    <w:uiPriority w:val="99"/>
    <w:rPr>
      <w:lang w:eastAsia="zh-CN"/>
    </w:rPr>
    <w:tblPr>
      <w:tblStyleRowBandSize w:val="1"/>
      <w:tblStyleColBandSize w:val="1"/>
      <w:tblInd w:w="0" w:type="dxa"/>
      <w:tblCellMar>
        <w:left w:w="0" w:type="dxa"/>
        <w:top w:w="0" w:type="dxa"/>
        <w:right w:w="0" w:type="dxa"/>
        <w:bottom w:w="0" w:type="dxa"/>
      </w:tblCellMar>
    </w:tblPr>
  </w:style>
  <w:style w:type="table" w:styleId="877" w:customStyle="1">
    <w:name w:val="Таблица простая 51"/>
    <w:uiPriority w:val="99"/>
    <w:rPr>
      <w:lang w:eastAsia="zh-CN"/>
    </w:rPr>
    <w:tblPr>
      <w:tblStyleRowBandSize w:val="1"/>
      <w:tblStyleColBandSize w:val="1"/>
      <w:tblInd w:w="0" w:type="dxa"/>
      <w:tblCellMar>
        <w:left w:w="0" w:type="dxa"/>
        <w:top w:w="0" w:type="dxa"/>
        <w:right w:w="0" w:type="dxa"/>
        <w:bottom w:w="0" w:type="dxa"/>
      </w:tblCellMar>
    </w:tblPr>
  </w:style>
  <w:style w:type="table" w:styleId="878" w:customStyle="1">
    <w:name w:val="Таблица-сетка 1 светлая1"/>
    <w:uiPriority w:val="99"/>
    <w:rPr>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879" w:customStyle="1">
    <w:name w:val="Grid Table 1 Light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880" w:customStyle="1">
    <w:name w:val="Grid Table 1 Light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881" w:customStyle="1">
    <w:name w:val="Grid Table 1 Light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882" w:customStyle="1">
    <w:name w:val="Grid Table 1 Light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883" w:customStyle="1">
    <w:name w:val="Grid Table 1 Light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884" w:customStyle="1">
    <w:name w:val="Grid Table 1 Light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885" w:customStyle="1">
    <w:name w:val="Таблица-сетка 21"/>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886" w:customStyle="1">
    <w:name w:val="Grid Table 2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887" w:customStyle="1">
    <w:name w:val="Grid Table 2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888" w:customStyle="1">
    <w:name w:val="Grid Table 2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889" w:customStyle="1">
    <w:name w:val="Grid Table 2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890" w:customStyle="1">
    <w:name w:val="Grid Table 2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891" w:customStyle="1">
    <w:name w:val="Grid Table 2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892" w:customStyle="1">
    <w:name w:val="Таблица-сетка 31"/>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893" w:customStyle="1">
    <w:name w:val="Grid Table 3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894" w:customStyle="1">
    <w:name w:val="Grid Table 3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895" w:customStyle="1">
    <w:name w:val="Grid Table 3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896" w:customStyle="1">
    <w:name w:val="Grid Table 3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897" w:customStyle="1">
    <w:name w:val="Grid Table 3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898" w:customStyle="1">
    <w:name w:val="Grid Table 3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899" w:customStyle="1">
    <w:name w:val="Таблица-сетка 41"/>
    <w:uiPriority w:val="59"/>
    <w:rPr>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900" w:customStyle="1">
    <w:name w:val="Grid Table 4 - Accent 1"/>
    <w:uiPriority w:val="5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901" w:customStyle="1">
    <w:name w:val="Grid Table 4 - Accent 2"/>
    <w:uiPriority w:val="5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902" w:customStyle="1">
    <w:name w:val="Grid Table 4 - Accent 3"/>
    <w:uiPriority w:val="5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903" w:customStyle="1">
    <w:name w:val="Grid Table 4 - Accent 4"/>
    <w:uiPriority w:val="5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904" w:customStyle="1">
    <w:name w:val="Grid Table 4 - Accent 5"/>
    <w:uiPriority w:val="5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05" w:customStyle="1">
    <w:name w:val="Grid Table 4 - Accent 6"/>
    <w:uiPriority w:val="5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06" w:customStyle="1">
    <w:name w:val="Таблица-сетка 5 темная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style>
  <w:style w:type="table" w:styleId="907" w:customStyle="1">
    <w:name w:val="Grid Table 5 Dark- Accent 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style>
  <w:style w:type="table" w:styleId="908" w:customStyle="1">
    <w:name w:val="Grid Table 5 Dark - Accent 2"/>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style>
  <w:style w:type="table" w:styleId="909" w:customStyle="1">
    <w:name w:val="Grid Table 5 Dark - Accent 3"/>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style>
  <w:style w:type="table" w:styleId="910" w:customStyle="1">
    <w:name w:val="Grid Table 5 Dark- Accent 4"/>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style>
  <w:style w:type="table" w:styleId="911" w:customStyle="1">
    <w:name w:val="Grid Table 5 Dark - Accent 5"/>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style>
  <w:style w:type="table" w:styleId="912" w:customStyle="1">
    <w:name w:val="Grid Table 5 Dark - Accent 6"/>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style>
  <w:style w:type="table" w:styleId="913" w:customStyle="1">
    <w:name w:val="Таблица-сетка 6 цветная1"/>
    <w:uiPriority w:val="99"/>
    <w:rPr>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14" w:customStyle="1">
    <w:name w:val="Grid Table 6 Colorful - Accent 1"/>
    <w:uiPriority w:val="99"/>
    <w:rPr>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15" w:customStyle="1">
    <w:name w:val="Grid Table 6 Colorful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16" w:customStyle="1">
    <w:name w:val="Grid Table 6 Colorful - Accent 3"/>
    <w:uiPriority w:val="99"/>
    <w:rPr>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17" w:customStyle="1">
    <w:name w:val="Grid Table 6 Colorful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18" w:customStyle="1">
    <w:name w:val="Grid Table 6 Colorful - Accent 5"/>
    <w:uiPriority w:val="99"/>
    <w:rPr>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19" w:customStyle="1">
    <w:name w:val="Grid Table 6 Colorful - Accent 6"/>
    <w:uiPriority w:val="99"/>
    <w:rPr>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20" w:customStyle="1">
    <w:name w:val="Таблица-сетка 7 цветная1"/>
    <w:uiPriority w:val="99"/>
    <w:rPr>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21" w:customStyle="1">
    <w:name w:val="Grid Table 7 Colorful - Accent 1"/>
    <w:uiPriority w:val="99"/>
    <w:rPr>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22" w:customStyle="1">
    <w:name w:val="Grid Table 7 Colorful - Accent 2"/>
    <w:uiPriority w:val="99"/>
    <w:rPr>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23" w:customStyle="1">
    <w:name w:val="Grid Table 7 Colorful - Accent 3"/>
    <w:uiPriority w:val="99"/>
    <w:rPr>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24" w:customStyle="1">
    <w:name w:val="Grid Table 7 Colorful - Accent 4"/>
    <w:uiPriority w:val="99"/>
    <w:rPr>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25" w:customStyle="1">
    <w:name w:val="Grid Table 7 Colorful - Accent 5"/>
    <w:uiPriority w:val="99"/>
    <w:rPr>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26" w:customStyle="1">
    <w:name w:val="Grid Table 7 Colorful - Accent 6"/>
    <w:uiPriority w:val="99"/>
    <w:rPr>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27" w:customStyle="1">
    <w:name w:val="Список-таблица 1 светлая1"/>
    <w:uiPriority w:val="99"/>
    <w:rPr>
      <w:lang w:eastAsia="zh-CN"/>
    </w:rPr>
    <w:tblPr>
      <w:tblStyleRowBandSize w:val="1"/>
      <w:tblStyleColBandSize w:val="1"/>
      <w:tblInd w:w="0" w:type="dxa"/>
      <w:tblCellMar>
        <w:left w:w="0" w:type="dxa"/>
        <w:top w:w="0" w:type="dxa"/>
        <w:right w:w="0" w:type="dxa"/>
        <w:bottom w:w="0" w:type="dxa"/>
      </w:tblCellMar>
    </w:tblPr>
  </w:style>
  <w:style w:type="table" w:styleId="928" w:customStyle="1">
    <w:name w:val="List Table 1 Light - Accent 1"/>
    <w:uiPriority w:val="99"/>
    <w:rPr>
      <w:lang w:eastAsia="zh-CN"/>
    </w:rPr>
    <w:tblPr>
      <w:tblStyleRowBandSize w:val="1"/>
      <w:tblStyleColBandSize w:val="1"/>
      <w:tblInd w:w="0" w:type="dxa"/>
      <w:tblCellMar>
        <w:left w:w="0" w:type="dxa"/>
        <w:top w:w="0" w:type="dxa"/>
        <w:right w:w="0" w:type="dxa"/>
        <w:bottom w:w="0" w:type="dxa"/>
      </w:tblCellMar>
    </w:tblPr>
  </w:style>
  <w:style w:type="table" w:styleId="929" w:customStyle="1">
    <w:name w:val="List Table 1 Light - Accent 2"/>
    <w:uiPriority w:val="99"/>
    <w:rPr>
      <w:lang w:eastAsia="zh-CN"/>
    </w:rPr>
    <w:tblPr>
      <w:tblStyleRowBandSize w:val="1"/>
      <w:tblStyleColBandSize w:val="1"/>
      <w:tblInd w:w="0" w:type="dxa"/>
      <w:tblCellMar>
        <w:left w:w="0" w:type="dxa"/>
        <w:top w:w="0" w:type="dxa"/>
        <w:right w:w="0" w:type="dxa"/>
        <w:bottom w:w="0" w:type="dxa"/>
      </w:tblCellMar>
    </w:tblPr>
  </w:style>
  <w:style w:type="table" w:styleId="930" w:customStyle="1">
    <w:name w:val="List Table 1 Light - Accent 3"/>
    <w:uiPriority w:val="99"/>
    <w:rPr>
      <w:lang w:eastAsia="zh-CN"/>
    </w:rPr>
    <w:tblPr>
      <w:tblStyleRowBandSize w:val="1"/>
      <w:tblStyleColBandSize w:val="1"/>
      <w:tblInd w:w="0" w:type="dxa"/>
      <w:tblCellMar>
        <w:left w:w="0" w:type="dxa"/>
        <w:top w:w="0" w:type="dxa"/>
        <w:right w:w="0" w:type="dxa"/>
        <w:bottom w:w="0" w:type="dxa"/>
      </w:tblCellMar>
    </w:tblPr>
  </w:style>
  <w:style w:type="table" w:styleId="931" w:customStyle="1">
    <w:name w:val="List Table 1 Light - Accent 4"/>
    <w:uiPriority w:val="99"/>
    <w:rPr>
      <w:lang w:eastAsia="zh-CN"/>
    </w:rPr>
    <w:tblPr>
      <w:tblStyleRowBandSize w:val="1"/>
      <w:tblStyleColBandSize w:val="1"/>
      <w:tblInd w:w="0" w:type="dxa"/>
      <w:tblCellMar>
        <w:left w:w="0" w:type="dxa"/>
        <w:top w:w="0" w:type="dxa"/>
        <w:right w:w="0" w:type="dxa"/>
        <w:bottom w:w="0" w:type="dxa"/>
      </w:tblCellMar>
    </w:tblPr>
  </w:style>
  <w:style w:type="table" w:styleId="932" w:customStyle="1">
    <w:name w:val="List Table 1 Light - Accent 5"/>
    <w:uiPriority w:val="99"/>
    <w:rPr>
      <w:lang w:eastAsia="zh-CN"/>
    </w:rPr>
    <w:tblPr>
      <w:tblStyleRowBandSize w:val="1"/>
      <w:tblStyleColBandSize w:val="1"/>
      <w:tblInd w:w="0" w:type="dxa"/>
      <w:tblCellMar>
        <w:left w:w="0" w:type="dxa"/>
        <w:top w:w="0" w:type="dxa"/>
        <w:right w:w="0" w:type="dxa"/>
        <w:bottom w:w="0" w:type="dxa"/>
      </w:tblCellMar>
    </w:tblPr>
  </w:style>
  <w:style w:type="table" w:styleId="933" w:customStyle="1">
    <w:name w:val="List Table 1 Light - Accent 6"/>
    <w:uiPriority w:val="99"/>
    <w:rPr>
      <w:lang w:eastAsia="zh-CN"/>
    </w:rPr>
    <w:tblPr>
      <w:tblStyleRowBandSize w:val="1"/>
      <w:tblStyleColBandSize w:val="1"/>
      <w:tblInd w:w="0" w:type="dxa"/>
      <w:tblCellMar>
        <w:left w:w="0" w:type="dxa"/>
        <w:top w:w="0" w:type="dxa"/>
        <w:right w:w="0" w:type="dxa"/>
        <w:bottom w:w="0" w:type="dxa"/>
      </w:tblCellMar>
    </w:tblPr>
  </w:style>
  <w:style w:type="table" w:styleId="934" w:customStyle="1">
    <w:name w:val="Список-таблица 21"/>
    <w:uiPriority w:val="99"/>
    <w:rPr>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935" w:customStyle="1">
    <w:name w:val="List Table 2 - Accent 1"/>
    <w:uiPriority w:val="99"/>
    <w:rPr>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936" w:customStyle="1">
    <w:name w:val="List Table 2 - Accent 2"/>
    <w:uiPriority w:val="99"/>
    <w:rPr>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937" w:customStyle="1">
    <w:name w:val="List Table 2 - Accent 3"/>
    <w:uiPriority w:val="99"/>
    <w:rPr>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938" w:customStyle="1">
    <w:name w:val="List Table 2 - Accent 4"/>
    <w:uiPriority w:val="99"/>
    <w:rPr>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939" w:customStyle="1">
    <w:name w:val="List Table 2 - Accent 5"/>
    <w:uiPriority w:val="99"/>
    <w:rPr>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940" w:customStyle="1">
    <w:name w:val="List Table 2 - Accent 6"/>
    <w:uiPriority w:val="99"/>
    <w:rPr>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941" w:customStyle="1">
    <w:name w:val="Список-таблица 31"/>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942" w:customStyle="1">
    <w:name w:val="List Table 3 - Accent 1"/>
    <w:uiPriority w:val="99"/>
    <w:rPr>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943" w:customStyle="1">
    <w:name w:val="List Table 3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944" w:customStyle="1">
    <w:name w:val="List Table 3 - Accent 3"/>
    <w:uiPriority w:val="99"/>
    <w:rPr>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945" w:customStyle="1">
    <w:name w:val="List Table 3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946" w:customStyle="1">
    <w:name w:val="List Table 3 - Accent 5"/>
    <w:uiPriority w:val="99"/>
    <w:rPr>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947" w:customStyle="1">
    <w:name w:val="List Table 3 - Accent 6"/>
    <w:uiPriority w:val="99"/>
    <w:rPr>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948" w:customStyle="1">
    <w:name w:val="Список-таблица 41"/>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949" w:customStyle="1">
    <w:name w:val="List Table 4 - Accent 1"/>
    <w:uiPriority w:val="9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950" w:customStyle="1">
    <w:name w:val="List Table 4 - Accent 2"/>
    <w:uiPriority w:val="9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951" w:customStyle="1">
    <w:name w:val="List Table 4 - Accent 3"/>
    <w:uiPriority w:val="9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952" w:customStyle="1">
    <w:name w:val="List Table 4 - Accent 4"/>
    <w:uiPriority w:val="9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953" w:customStyle="1">
    <w:name w:val="List Table 4 - Accent 5"/>
    <w:uiPriority w:val="9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954" w:customStyle="1">
    <w:name w:val="List Table 4 - Accent 6"/>
    <w:uiPriority w:val="9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955" w:customStyle="1">
    <w:name w:val="Список-таблица 5 темная1"/>
    <w:uiPriority w:val="99"/>
    <w:rPr>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style>
  <w:style w:type="table" w:styleId="956" w:customStyle="1">
    <w:name w:val="List Table 5 Dark - Accent 1"/>
    <w:uiPriority w:val="99"/>
    <w:rPr>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style>
  <w:style w:type="table" w:styleId="957" w:customStyle="1">
    <w:name w:val="List Table 5 Dark - Accent 2"/>
    <w:uiPriority w:val="99"/>
    <w:rPr>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style>
  <w:style w:type="table" w:styleId="958" w:customStyle="1">
    <w:name w:val="List Table 5 Dark - Accent 3"/>
    <w:uiPriority w:val="99"/>
    <w:rPr>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style>
  <w:style w:type="table" w:styleId="959" w:customStyle="1">
    <w:name w:val="List Table 5 Dark - Accent 4"/>
    <w:uiPriority w:val="99"/>
    <w:rPr>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style>
  <w:style w:type="table" w:styleId="960" w:customStyle="1">
    <w:name w:val="List Table 5 Dark - Accent 5"/>
    <w:uiPriority w:val="99"/>
    <w:rPr>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style>
  <w:style w:type="table" w:styleId="961" w:customStyle="1">
    <w:name w:val="List Table 5 Dark - Accent 6"/>
    <w:uiPriority w:val="99"/>
    <w:rPr>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style>
  <w:style w:type="table" w:styleId="962" w:customStyle="1">
    <w:name w:val="Список-таблица 6 цветная1"/>
    <w:uiPriority w:val="99"/>
    <w:rPr>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963" w:customStyle="1">
    <w:name w:val="List Table 6 Colorful - Accent 1"/>
    <w:uiPriority w:val="99"/>
    <w:rPr>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964" w:customStyle="1">
    <w:name w:val="List Table 6 Colorful - Accent 2"/>
    <w:uiPriority w:val="99"/>
    <w:rPr>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965" w:customStyle="1">
    <w:name w:val="List Table 6 Colorful - Accent 3"/>
    <w:uiPriority w:val="99"/>
    <w:rPr>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966" w:customStyle="1">
    <w:name w:val="List Table 6 Colorful - Accent 4"/>
    <w:uiPriority w:val="99"/>
    <w:rPr>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967" w:customStyle="1">
    <w:name w:val="List Table 6 Colorful - Accent 5"/>
    <w:uiPriority w:val="99"/>
    <w:rPr>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968" w:customStyle="1">
    <w:name w:val="List Table 6 Colorful - Accent 6"/>
    <w:uiPriority w:val="99"/>
    <w:rPr>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969" w:customStyle="1">
    <w:name w:val="Список-таблица 7 цветная1"/>
    <w:uiPriority w:val="99"/>
    <w:rPr>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970" w:customStyle="1">
    <w:name w:val="List Table 7 Colorful - Accent 1"/>
    <w:uiPriority w:val="99"/>
    <w:rPr>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971" w:customStyle="1">
    <w:name w:val="List Table 7 Colorful - Accent 2"/>
    <w:uiPriority w:val="99"/>
    <w:rPr>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972" w:customStyle="1">
    <w:name w:val="List Table 7 Colorful - Accent 3"/>
    <w:uiPriority w:val="99"/>
    <w:rPr>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973" w:customStyle="1">
    <w:name w:val="List Table 7 Colorful - Accent 4"/>
    <w:uiPriority w:val="99"/>
    <w:rPr>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974" w:customStyle="1">
    <w:name w:val="List Table 7 Colorful - Accent 5"/>
    <w:uiPriority w:val="99"/>
    <w:rPr>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975" w:customStyle="1">
    <w:name w:val="List Table 7 Colorful - Accent 6"/>
    <w:uiPriority w:val="99"/>
    <w:rPr>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976" w:customStyle="1">
    <w:name w:val="Lined - Accent"/>
    <w:uiPriority w:val="99"/>
    <w:rPr>
      <w:color w:val="404040"/>
    </w:rPr>
    <w:tblPr>
      <w:tblStyleRowBandSize w:val="1"/>
      <w:tblStyleColBandSize w:val="1"/>
      <w:tblInd w:w="0" w:type="dxa"/>
      <w:tblCellMar>
        <w:left w:w="0" w:type="dxa"/>
        <w:top w:w="0" w:type="dxa"/>
        <w:right w:w="0" w:type="dxa"/>
        <w:bottom w:w="0" w:type="dxa"/>
      </w:tblCellMar>
    </w:tblPr>
  </w:style>
  <w:style w:type="table" w:styleId="977" w:customStyle="1">
    <w:name w:val="Lined - Accent 1"/>
    <w:uiPriority w:val="99"/>
    <w:rPr>
      <w:color w:val="404040"/>
    </w:rPr>
    <w:tblPr>
      <w:tblStyleRowBandSize w:val="1"/>
      <w:tblStyleColBandSize w:val="1"/>
      <w:tblInd w:w="0" w:type="dxa"/>
      <w:tblCellMar>
        <w:left w:w="0" w:type="dxa"/>
        <w:top w:w="0" w:type="dxa"/>
        <w:right w:w="0" w:type="dxa"/>
        <w:bottom w:w="0" w:type="dxa"/>
      </w:tblCellMar>
    </w:tblPr>
  </w:style>
  <w:style w:type="table" w:styleId="978" w:customStyle="1">
    <w:name w:val="Lined - Accent 2"/>
    <w:uiPriority w:val="99"/>
    <w:rPr>
      <w:color w:val="404040"/>
    </w:rPr>
    <w:tblPr>
      <w:tblStyleRowBandSize w:val="1"/>
      <w:tblStyleColBandSize w:val="1"/>
      <w:tblInd w:w="0" w:type="dxa"/>
      <w:tblCellMar>
        <w:left w:w="0" w:type="dxa"/>
        <w:top w:w="0" w:type="dxa"/>
        <w:right w:w="0" w:type="dxa"/>
        <w:bottom w:w="0" w:type="dxa"/>
      </w:tblCellMar>
    </w:tblPr>
  </w:style>
  <w:style w:type="table" w:styleId="979" w:customStyle="1">
    <w:name w:val="Lined - Accent 3"/>
    <w:uiPriority w:val="99"/>
    <w:rPr>
      <w:color w:val="404040"/>
    </w:rPr>
    <w:tblPr>
      <w:tblStyleRowBandSize w:val="1"/>
      <w:tblStyleColBandSize w:val="1"/>
      <w:tblInd w:w="0" w:type="dxa"/>
      <w:tblCellMar>
        <w:left w:w="0" w:type="dxa"/>
        <w:top w:w="0" w:type="dxa"/>
        <w:right w:w="0" w:type="dxa"/>
        <w:bottom w:w="0" w:type="dxa"/>
      </w:tblCellMar>
    </w:tblPr>
  </w:style>
  <w:style w:type="table" w:styleId="980" w:customStyle="1">
    <w:name w:val="Lined - Accent 4"/>
    <w:uiPriority w:val="99"/>
    <w:rPr>
      <w:color w:val="404040"/>
    </w:rPr>
    <w:tblPr>
      <w:tblStyleRowBandSize w:val="1"/>
      <w:tblStyleColBandSize w:val="1"/>
      <w:tblInd w:w="0" w:type="dxa"/>
      <w:tblCellMar>
        <w:left w:w="0" w:type="dxa"/>
        <w:top w:w="0" w:type="dxa"/>
        <w:right w:w="0" w:type="dxa"/>
        <w:bottom w:w="0" w:type="dxa"/>
      </w:tblCellMar>
    </w:tblPr>
  </w:style>
  <w:style w:type="table" w:styleId="981" w:customStyle="1">
    <w:name w:val="Lined - Accent 5"/>
    <w:uiPriority w:val="99"/>
    <w:rPr>
      <w:color w:val="404040"/>
    </w:rPr>
    <w:tblPr>
      <w:tblStyleRowBandSize w:val="1"/>
      <w:tblStyleColBandSize w:val="1"/>
      <w:tblInd w:w="0" w:type="dxa"/>
      <w:tblCellMar>
        <w:left w:w="0" w:type="dxa"/>
        <w:top w:w="0" w:type="dxa"/>
        <w:right w:w="0" w:type="dxa"/>
        <w:bottom w:w="0" w:type="dxa"/>
      </w:tblCellMar>
    </w:tblPr>
  </w:style>
  <w:style w:type="table" w:styleId="982" w:customStyle="1">
    <w:name w:val="Lined - Accent 6"/>
    <w:uiPriority w:val="99"/>
    <w:rPr>
      <w:color w:val="404040"/>
    </w:rPr>
    <w:tblPr>
      <w:tblStyleRowBandSize w:val="1"/>
      <w:tblStyleColBandSize w:val="1"/>
      <w:tblInd w:w="0" w:type="dxa"/>
      <w:tblCellMar>
        <w:left w:w="0" w:type="dxa"/>
        <w:top w:w="0" w:type="dxa"/>
        <w:right w:w="0" w:type="dxa"/>
        <w:bottom w:w="0" w:type="dxa"/>
      </w:tblCellMar>
    </w:tblPr>
  </w:style>
  <w:style w:type="table" w:styleId="983" w:customStyle="1">
    <w:name w:val="Bordered &amp; Lined - Accent"/>
    <w:uiPriority w:val="99"/>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984" w:customStyle="1">
    <w:name w:val="Bordered &amp; Lined - Accent 1"/>
    <w:uiPriority w:val="99"/>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985" w:customStyle="1">
    <w:name w:val="Bordered &amp; Lined - Accent 2"/>
    <w:uiPriority w:val="99"/>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986" w:customStyle="1">
    <w:name w:val="Bordered &amp; Lined - Accent 3"/>
    <w:uiPriority w:val="99"/>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987" w:customStyle="1">
    <w:name w:val="Bordered &amp; Lined - Accent 4"/>
    <w:uiPriority w:val="99"/>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988" w:customStyle="1">
    <w:name w:val="Bordered &amp; Lined - Accent 5"/>
    <w:uiPriority w:val="99"/>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989" w:customStyle="1">
    <w:name w:val="Bordered &amp; Lined - Accent 6"/>
    <w:uiPriority w:val="99"/>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990" w:customStyle="1">
    <w:name w:val="Bordered"/>
    <w:uiPriority w:val="99"/>
    <w:rPr>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991" w:customStyle="1">
    <w:name w:val="Bordered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992" w:customStyle="1">
    <w:name w:val="Bordered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993" w:customStyle="1">
    <w:name w:val="Bordered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994" w:customStyle="1">
    <w:name w:val="Bordered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995" w:customStyle="1">
    <w:name w:val="Bordered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996" w:customStyle="1">
    <w:name w:val="Bordered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997">
    <w:name w:val="Hyperlink"/>
    <w:rPr>
      <w:color w:val="0000ff"/>
      <w:u w:val="single"/>
    </w:rPr>
  </w:style>
  <w:style w:type="paragraph" w:styleId="998">
    <w:name w:val="footnote text"/>
    <w:basedOn w:val="781"/>
    <w:link w:val="999"/>
    <w:uiPriority w:val="99"/>
    <w:semiHidden/>
    <w:unhideWhenUsed/>
    <w:pPr>
      <w:spacing w:after="40"/>
    </w:pPr>
    <w:rPr>
      <w:sz w:val="18"/>
    </w:rPr>
  </w:style>
  <w:style w:type="character" w:styleId="999" w:customStyle="1">
    <w:name w:val="Текст сноски Знак"/>
    <w:link w:val="998"/>
    <w:uiPriority w:val="99"/>
    <w:rPr>
      <w:sz w:val="18"/>
    </w:rPr>
  </w:style>
  <w:style w:type="character" w:styleId="1000">
    <w:name w:val="footnote reference"/>
    <w:uiPriority w:val="99"/>
    <w:unhideWhenUsed/>
    <w:rPr>
      <w:vertAlign w:val="superscript"/>
    </w:rPr>
  </w:style>
  <w:style w:type="paragraph" w:styleId="1001">
    <w:name w:val="endnote text"/>
    <w:basedOn w:val="781"/>
    <w:link w:val="1002"/>
    <w:uiPriority w:val="99"/>
    <w:semiHidden/>
    <w:unhideWhenUsed/>
    <w:rPr>
      <w:sz w:val="20"/>
    </w:rPr>
  </w:style>
  <w:style w:type="character" w:styleId="1002" w:customStyle="1">
    <w:name w:val="Текст концевой сноски Знак"/>
    <w:link w:val="1001"/>
    <w:uiPriority w:val="99"/>
    <w:rPr>
      <w:sz w:val="20"/>
    </w:rPr>
  </w:style>
  <w:style w:type="character" w:styleId="1003">
    <w:name w:val="endnote reference"/>
    <w:uiPriority w:val="99"/>
    <w:semiHidden/>
    <w:unhideWhenUsed/>
    <w:rPr>
      <w:vertAlign w:val="superscript"/>
    </w:rPr>
  </w:style>
  <w:style w:type="paragraph" w:styleId="1004">
    <w:name w:val="toc 1"/>
    <w:basedOn w:val="781"/>
    <w:next w:val="781"/>
    <w:uiPriority w:val="39"/>
    <w:unhideWhenUsed/>
    <w:pPr>
      <w:spacing w:after="57"/>
    </w:pPr>
  </w:style>
  <w:style w:type="paragraph" w:styleId="1005">
    <w:name w:val="toc 2"/>
    <w:basedOn w:val="781"/>
    <w:next w:val="781"/>
    <w:uiPriority w:val="39"/>
    <w:unhideWhenUsed/>
    <w:pPr>
      <w:ind w:left="283"/>
      <w:spacing w:after="57"/>
    </w:pPr>
  </w:style>
  <w:style w:type="paragraph" w:styleId="1006">
    <w:name w:val="toc 3"/>
    <w:basedOn w:val="781"/>
    <w:next w:val="781"/>
    <w:uiPriority w:val="39"/>
    <w:unhideWhenUsed/>
    <w:pPr>
      <w:ind w:left="567"/>
      <w:spacing w:after="57"/>
    </w:pPr>
  </w:style>
  <w:style w:type="paragraph" w:styleId="1007">
    <w:name w:val="toc 4"/>
    <w:basedOn w:val="781"/>
    <w:next w:val="781"/>
    <w:uiPriority w:val="39"/>
    <w:unhideWhenUsed/>
    <w:pPr>
      <w:ind w:left="850"/>
      <w:spacing w:after="57"/>
    </w:pPr>
  </w:style>
  <w:style w:type="paragraph" w:styleId="1008">
    <w:name w:val="toc 5"/>
    <w:basedOn w:val="781"/>
    <w:next w:val="781"/>
    <w:uiPriority w:val="39"/>
    <w:unhideWhenUsed/>
    <w:pPr>
      <w:ind w:left="1134"/>
      <w:spacing w:after="57"/>
    </w:pPr>
  </w:style>
  <w:style w:type="paragraph" w:styleId="1009">
    <w:name w:val="toc 6"/>
    <w:basedOn w:val="781"/>
    <w:next w:val="781"/>
    <w:uiPriority w:val="39"/>
    <w:unhideWhenUsed/>
    <w:pPr>
      <w:ind w:left="1417"/>
      <w:spacing w:after="57"/>
    </w:pPr>
  </w:style>
  <w:style w:type="paragraph" w:styleId="1010">
    <w:name w:val="toc 7"/>
    <w:basedOn w:val="781"/>
    <w:next w:val="781"/>
    <w:uiPriority w:val="39"/>
    <w:unhideWhenUsed/>
    <w:pPr>
      <w:ind w:left="1701"/>
      <w:spacing w:after="57"/>
    </w:pPr>
  </w:style>
  <w:style w:type="paragraph" w:styleId="1011">
    <w:name w:val="toc 8"/>
    <w:basedOn w:val="781"/>
    <w:next w:val="781"/>
    <w:uiPriority w:val="39"/>
    <w:unhideWhenUsed/>
    <w:pPr>
      <w:ind w:left="1984"/>
      <w:spacing w:after="57"/>
    </w:pPr>
  </w:style>
  <w:style w:type="paragraph" w:styleId="1012">
    <w:name w:val="toc 9"/>
    <w:basedOn w:val="781"/>
    <w:next w:val="781"/>
    <w:uiPriority w:val="39"/>
    <w:unhideWhenUsed/>
    <w:pPr>
      <w:ind w:left="2268"/>
      <w:spacing w:after="57"/>
    </w:pPr>
  </w:style>
  <w:style w:type="paragraph" w:styleId="1013">
    <w:name w:val="TOC Heading"/>
    <w:uiPriority w:val="39"/>
    <w:unhideWhenUsed/>
    <w:rPr>
      <w:lang w:eastAsia="zh-CN"/>
    </w:rPr>
  </w:style>
  <w:style w:type="paragraph" w:styleId="1014">
    <w:name w:val="table of figures"/>
    <w:basedOn w:val="781"/>
    <w:next w:val="781"/>
    <w:uiPriority w:val="99"/>
    <w:unhideWhenUsed/>
  </w:style>
  <w:style w:type="paragraph" w:styleId="1015">
    <w:name w:val="Balloon Text"/>
    <w:basedOn w:val="781"/>
    <w:semiHidden/>
    <w:rPr>
      <w:rFonts w:ascii="Tahoma" w:hAnsi="Tahoma" w:cs="Tahoma"/>
      <w:sz w:val="16"/>
      <w:szCs w:val="16"/>
    </w:rPr>
  </w:style>
  <w:style w:type="paragraph" w:styleId="1016" w:customStyle="1">
    <w:name w:val="Название1"/>
    <w:basedOn w:val="781"/>
    <w:link w:val="1026"/>
    <w:qFormat/>
    <w:pPr>
      <w:jc w:val="center"/>
    </w:pPr>
    <w:rPr>
      <w:b/>
      <w:sz w:val="27"/>
      <w:szCs w:val="20"/>
      <w:lang w:val="en-US" w:eastAsia="en-US"/>
    </w:rPr>
  </w:style>
  <w:style w:type="character" w:styleId="1017" w:customStyle="1">
    <w:name w:val="Верхний колонтитул Знак"/>
    <w:link w:val="865"/>
    <w:rPr>
      <w:sz w:val="24"/>
      <w:szCs w:val="24"/>
    </w:rPr>
  </w:style>
  <w:style w:type="character" w:styleId="1018" w:customStyle="1">
    <w:name w:val="Нижний колонтитул Знак"/>
    <w:link w:val="867"/>
    <w:uiPriority w:val="99"/>
    <w:rPr>
      <w:sz w:val="24"/>
      <w:szCs w:val="24"/>
    </w:rPr>
  </w:style>
  <w:style w:type="character" w:styleId="1019">
    <w:name w:val="Placeholder Text"/>
    <w:uiPriority w:val="99"/>
    <w:semiHidden/>
    <w:rPr>
      <w:color w:val="808080"/>
    </w:rPr>
  </w:style>
  <w:style w:type="character" w:styleId="1020" w:customStyle="1">
    <w:name w:val="Заголовок 1 Знак"/>
    <w:link w:val="837"/>
    <w:rPr>
      <w:b/>
      <w:sz w:val="28"/>
    </w:rPr>
  </w:style>
  <w:style w:type="paragraph" w:styleId="1021">
    <w:name w:val="Body Text Indent 2"/>
    <w:basedOn w:val="781"/>
    <w:link w:val="1022"/>
    <w:pPr>
      <w:ind w:left="283"/>
      <w:spacing w:after="120" w:line="480" w:lineRule="auto"/>
    </w:pPr>
    <w:rPr>
      <w:lang w:val="en-US" w:eastAsia="en-US"/>
    </w:rPr>
  </w:style>
  <w:style w:type="character" w:styleId="1022" w:customStyle="1">
    <w:name w:val="Основной текст с отступом 2 Знак"/>
    <w:link w:val="1021"/>
    <w:rPr>
      <w:sz w:val="24"/>
      <w:szCs w:val="24"/>
    </w:rPr>
  </w:style>
  <w:style w:type="paragraph" w:styleId="1023">
    <w:name w:val="Body Text 2"/>
    <w:basedOn w:val="781"/>
    <w:link w:val="1024"/>
    <w:pPr>
      <w:spacing w:after="120" w:line="480" w:lineRule="auto"/>
    </w:pPr>
    <w:rPr>
      <w:lang w:val="en-US" w:eastAsia="en-US"/>
    </w:rPr>
  </w:style>
  <w:style w:type="character" w:styleId="1024" w:customStyle="1">
    <w:name w:val="Основной текст 2 Знак"/>
    <w:link w:val="1023"/>
    <w:rPr>
      <w:sz w:val="24"/>
      <w:szCs w:val="24"/>
    </w:rPr>
  </w:style>
  <w:style w:type="character" w:styleId="1025" w:customStyle="1">
    <w:name w:val="st1"/>
  </w:style>
  <w:style w:type="character" w:styleId="1026" w:customStyle="1">
    <w:name w:val="Название Знак"/>
    <w:link w:val="1016"/>
    <w:rPr>
      <w:b/>
      <w:sz w:val="27"/>
    </w:rPr>
  </w:style>
  <w:style w:type="character" w:styleId="1027" w:customStyle="1">
    <w:name w:val="Основной текст_"/>
    <w:link w:val="1028"/>
    <w:rPr>
      <w:sz w:val="26"/>
      <w:szCs w:val="26"/>
      <w:shd w:val="clear" w:color="auto" w:fill="ffffff"/>
    </w:rPr>
  </w:style>
  <w:style w:type="paragraph" w:styleId="1028" w:customStyle="1">
    <w:name w:val="Основной текст2"/>
    <w:basedOn w:val="781"/>
    <w:link w:val="1027"/>
    <w:pPr>
      <w:spacing w:after="420" w:line="0" w:lineRule="atLeast"/>
      <w:shd w:val="clear" w:color="auto" w:fill="ffffff"/>
    </w:pPr>
    <w:rPr>
      <w:sz w:val="26"/>
      <w:szCs w:val="26"/>
      <w:lang w:val="en-US" w:eastAsia="en-US"/>
    </w:rPr>
  </w:style>
  <w:style w:type="paragraph" w:styleId="1029" w:customStyle="1">
    <w:name w:val="Содержимое врезки"/>
    <w:qFormat/>
    <w:pPr>
      <w:pBdr>
        <w:top w:val="none" w:color="000000" w:sz="4" w:space="0"/>
        <w:left w:val="none" w:color="000000" w:sz="4" w:space="0"/>
        <w:bottom w:val="none" w:color="000000" w:sz="4" w:space="0"/>
        <w:right w:val="none" w:color="000000" w:sz="4" w:space="0"/>
        <w:between w:val="none" w:color="000000" w:sz="4" w:space="0"/>
      </w:pBdr>
    </w:pPr>
    <w:rPr>
      <w:rFonts w:eastAsia="Tahoma" w:cs="Noto Sans Devanagari"/>
      <w:sz w:val="24"/>
      <w:szCs w:val="24"/>
    </w:rPr>
  </w:style>
  <w:style w:type="paragraph" w:styleId="1030" w:customStyle="1">
    <w:name w:val="ConsPlusNormal"/>
    <w:uiPriority w:val="99"/>
    <w:qFormat/>
    <w:pPr>
      <w:widowControl w:val="off"/>
      <w:pBdr>
        <w:top w:val="none" w:color="000000" w:sz="4" w:space="0"/>
        <w:left w:val="none" w:color="000000" w:sz="4" w:space="0"/>
        <w:bottom w:val="none" w:color="000000" w:sz="4" w:space="0"/>
        <w:right w:val="none" w:color="000000" w:sz="4" w:space="0"/>
        <w:between w:val="none" w:color="000000" w:sz="4" w:space="0"/>
      </w:pBdr>
    </w:pPr>
    <w:rPr>
      <w:rFonts w:ascii="Calibri" w:hAnsi="Calibri" w:eastAsia="Tahoma" w:cs="Calibri"/>
      <w:sz w:val="22"/>
    </w:rPr>
  </w:style>
  <w:style w:type="paragraph" w:styleId="1031" w:customStyle="1">
    <w:name w:val="ConsPlusNonformat"/>
    <w:pPr>
      <w:widowControl w:val="off"/>
      <w:pBdr>
        <w:top w:val="none" w:color="000000" w:sz="4" w:space="0"/>
        <w:left w:val="none" w:color="000000" w:sz="4" w:space="0"/>
        <w:bottom w:val="none" w:color="000000" w:sz="4" w:space="0"/>
        <w:right w:val="none" w:color="000000" w:sz="4" w:space="0"/>
        <w:between w:val="none" w:color="000000" w:sz="4" w:space="0"/>
      </w:pBdr>
    </w:pPr>
    <w:rPr>
      <w:rFonts w:ascii="Courier New" w:hAnsi="Courier New" w:cs="Courier New"/>
    </w:rPr>
  </w:style>
  <w:style w:type="paragraph" w:styleId="1032">
    <w:name w:val="Header"/>
    <w:basedOn w:val="781"/>
    <w:link w:val="1033"/>
    <w:uiPriority w:val="99"/>
    <w:unhideWhenUsed/>
    <w:pPr>
      <w:tabs>
        <w:tab w:val="center" w:pos="4677" w:leader="none"/>
        <w:tab w:val="right" w:pos="9355" w:leader="none"/>
      </w:tabs>
    </w:pPr>
  </w:style>
  <w:style w:type="character" w:styleId="1033" w:customStyle="1">
    <w:name w:val="Верхний колонтитул Знак1"/>
    <w:basedOn w:val="791"/>
    <w:link w:val="1032"/>
    <w:uiPriority w:val="99"/>
    <w:rPr>
      <w:sz w:val="24"/>
      <w:szCs w:val="24"/>
    </w:rPr>
  </w:style>
  <w:style w:type="paragraph" w:styleId="1034">
    <w:name w:val="Footer"/>
    <w:basedOn w:val="781"/>
    <w:link w:val="1035"/>
    <w:uiPriority w:val="99"/>
    <w:unhideWhenUsed/>
    <w:pPr>
      <w:tabs>
        <w:tab w:val="center" w:pos="4677" w:leader="none"/>
        <w:tab w:val="right" w:pos="9355" w:leader="none"/>
      </w:tabs>
    </w:pPr>
  </w:style>
  <w:style w:type="character" w:styleId="1035" w:customStyle="1">
    <w:name w:val="Нижний колонтитул Знак1"/>
    <w:basedOn w:val="791"/>
    <w:link w:val="1034"/>
    <w:uiPriority w:val="99"/>
    <w:rPr>
      <w:sz w:val="24"/>
      <w:szCs w:val="24"/>
    </w:rPr>
  </w:style>
  <w:style w:type="paragraph" w:styleId="1036" w:customStyle="1">
    <w:name w:val="Основной текст1"/>
    <w:uiPriority w:val="1"/>
    <w:qFormat/>
    <w:pPr>
      <w:jc w:val="both"/>
      <w:widowControl w:val="off"/>
      <w:pBdr>
        <w:top w:val="none" w:color="000000" w:sz="4" w:space="0"/>
        <w:left w:val="none" w:color="000000" w:sz="4" w:space="0"/>
        <w:bottom w:val="none" w:color="000000" w:sz="4" w:space="0"/>
        <w:right w:val="none" w:color="000000" w:sz="4" w:space="0"/>
        <w:between w:val="none" w:color="000000" w:sz="4" w:space="0"/>
      </w:pBdr>
    </w:pPr>
    <w:rPr>
      <w:sz w:val="28"/>
      <w:szCs w:val="28"/>
      <w:lang w:eastAsia="en-US"/>
    </w:rPr>
  </w:style>
  <w:style w:type="paragraph" w:styleId="1037" w:customStyle="1">
    <w:name w:val="ConsPlusTitle"/>
    <w:pPr>
      <w:widowControl w:val="off"/>
      <w:pBdr>
        <w:top w:val="none" w:color="000000" w:sz="4" w:space="0"/>
        <w:left w:val="none" w:color="000000" w:sz="4" w:space="0"/>
        <w:bottom w:val="none" w:color="000000" w:sz="4" w:space="0"/>
        <w:right w:val="none" w:color="000000" w:sz="4" w:space="0"/>
        <w:between w:val="none" w:color="000000" w:sz="4" w:space="0"/>
      </w:pBdr>
    </w:pPr>
    <w:rPr>
      <w:rFonts w:ascii="Calibri" w:hAnsi="Calibri" w:cs="Calibri" w:eastAsiaTheme="minorEastAsia"/>
      <w:b/>
      <w:sz w:val="22"/>
      <w:szCs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hyperlink" Target="https://internet.garant.ru/" TargetMode="External"/><Relationship Id="rId14" Type="http://schemas.openxmlformats.org/officeDocument/2006/relationships/hyperlink" Target="https://internet.garant.ru/" TargetMode="External"/><Relationship Id="rId15" Type="http://schemas.openxmlformats.org/officeDocument/2006/relationships/hyperlink" Target="https://internet.garant.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662C1-32BE-48BD-B694-2E05EC14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Р7-Офис/2024.2.1.466</Application>
  <Company>Reanimator Extreme Edition</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revision>5</cp:revision>
  <dcterms:created xsi:type="dcterms:W3CDTF">2025-12-19T10:14:00Z</dcterms:created>
  <dcterms:modified xsi:type="dcterms:W3CDTF">2025-12-30T09:18:43Z</dcterms:modified>
  <cp:version>1048576</cp:version>
</cp:coreProperties>
</file>